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选题：毛巾、床单、外衣能不能一锅洗　·　衣事卷 · 母题01-03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01-03-3</w:t>
      </w:r>
    </w:p>
    <w:p>
      <w:r>
        <w:rPr>
          <w:b/>
        </w:rPr>
        <w:t>选题：</w:t>
      </w:r>
      <w:r>
        <w:t>毛巾、床单、外衣能不能一锅洗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分色与分材质（01-03）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搞清「分色与分材质」上真正影响结果的变量，并得到一条能照做的家庭方法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毛巾、床单、外衣能不能一锅洗」，给出一个普通家庭能照做的一句判断/结论；判断建立在母题变量（染料迁移与新衣首次洗涤、颜色、材质、脏污程度三种分类逻辑、毛巾/床品/外衣的负载差异、最小可执行分类系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反常识：沿用「毛巾、床单、外衣能不能一锅洗」做一句与直觉相反的开场。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旁白只讲因果，不描述画面。骨架：先抛出「毛巾、床单、外衣能不能一锅洗」的判断，再讲机制/变量，最后落到一句家庭方法。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把“分色与分材质”拆成“对象—环境—动作—时间—维护”五个变量，找出其中最容易被忽略的一个。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引入「毛巾、床单、外衣能不能一锅洗」主视觉事件；3—7s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引入「毛巾、床单、外衣能不能一锅洗」主视觉事件；3—7s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引入「毛巾、床单、外衣能不能一锅洗」主视觉事件；3—7s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毛巾、床单、外衣能不能一锅洗？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「分色与分材质」核心对象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分色与分材质：毛巾、床单、外衣能不能一锅洗（给家里转一份可照做的）</w:t>
      </w:r>
    </w:p>
    <w:p>
      <w:r>
        <w:rPr>
          <w:b/>
        </w:rPr>
        <w:t>抖音：</w:t>
      </w:r>
      <w:r>
        <w:t>毛巾、床单、外衣能不能一锅洗？先讲真相再给方法</w:t>
      </w:r>
    </w:p>
    <w:p>
      <w:r>
        <w:rPr>
          <w:b/>
        </w:rPr>
        <w:t>小红书：</w:t>
      </w:r>
      <w:r>
        <w:t>分色与分材质｜毛巾、床单、外衣能不能一锅洗（收藏复查）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