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选题：油渍为什么越搓越大：处理顺序比力气重要　·　衣事卷 · 母题01-04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01-04-1</w:t>
      </w:r>
    </w:p>
    <w:p>
      <w:r>
        <w:rPr>
          <w:b/>
        </w:rPr>
        <w:t>选题：</w:t>
      </w:r>
      <w:r>
        <w:t>油渍为什么越搓越大：处理顺序比力气重要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常见污渍处理（01-04）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搞清「常见污渍处理」上真正影响结果的变量，并得到一条能照做的家庭方法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油渍为什么越搓越大：处理顺序比力气重要」，给出一个普通家庭能照做的一句判断/结论；判断建立在母题变量（污渍类型：油性/水性/蛋白类等、新污与陈污的处理窗口、先吸附/冲洗/预处理再主洗的顺序、去渍剂兼容性与面料测试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反常识：沿用「油渍为什么越搓越大：处理顺序比力气重要」做一句与直觉相反的开场。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旁白只讲因果，不描述画面。骨架：先抛出「油渍为什么越搓越大：处理顺序比力气重要」的判断，再讲机制/变量，最后落到一句家庭方法。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把“常见污渍处理”拆成“对象—环境—动作—时间—维护”五个变量，找出其中最容易被忽略的一个。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源自「常见污渍处理」知识骨架的主视觉事件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引入「油渍为什么越搓越大：处理顺序比力气重要」主视觉事件；3—7s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引入「油渍为什么越搓越大：处理顺序比力气重要」主视觉事件；3—7s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引入「油渍为什么越搓越大：处理顺序比力气重要」主视觉事件；3—7s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油渍为什么越搓越大：处理顺序比力气重要？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「常见污渍处理」核心对象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常见污渍处理：油渍为什么越搓越大：处理顺序比力气重要（给家里转一份可照做的）</w:t>
      </w:r>
    </w:p>
    <w:p>
      <w:r>
        <w:rPr>
          <w:b/>
        </w:rPr>
        <w:t>抖音：</w:t>
      </w:r>
      <w:r>
        <w:t>油渍为什么越搓越大：处理顺序比力气重要？先讲真相再给方法</w:t>
      </w:r>
    </w:p>
    <w:p>
      <w:r>
        <w:rPr>
          <w:b/>
        </w:rPr>
        <w:t>小红书：</w:t>
      </w:r>
      <w:r>
        <w:t>常见污渍处理｜油渍为什么越搓越大：处理顺序比力气重要（收藏复查）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