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选题：梅雨天衣服总有味道，家庭晾衣区怎么改　·　衣事卷 · 母题01-11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01-11-5</w:t>
      </w:r>
    </w:p>
    <w:p>
      <w:r>
        <w:rPr>
          <w:b/>
        </w:rPr>
        <w:t>选题：</w:t>
      </w:r>
      <w:r>
        <w:t>梅雨天衣服总有味道，家庭晾衣区怎么改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晾晒与烘干（01-11）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搞清「晾晒与烘干」上真正影响结果的变量，并得到一条能照做的家庭方法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梅雨天衣服总有味道，家庭晾衣区怎么改」，给出一个普通家庭能照做的一句判断/结论；判断建立在母题变量（蒸发速度由温度、湿度、风速和表面积共同决定、紫外线/高温对颜色与材质的影响、烘干程序与负载量、梅雨季的空气流和除湿协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反常识：沿用「梅雨天衣服总有味道，家庭晾衣区怎么改」做一句与直觉相反的开场。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旁白只讲因果，不描述画面。骨架：先抛出「梅雨天衣服总有味道，家庭晾衣区怎么改」的判断，再讲机制/变量，最后落到一句家庭方法。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把“晾晒与烘干”拆成“对象—环境—动作—时间—维护”五个变量，找出其中最容易被忽略的一个。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源自「晾晒与烘干」知识骨架的主视觉事件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源自「晾晒与烘干」知识骨架的主视觉事件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源自「晾晒与烘干」知识骨架的主视觉事件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源自「晾晒与烘干」知识骨架的主视觉事件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引入「梅雨天衣服总有味道，家庭晾衣区怎么改」主视觉事件；3—7s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引入「梅雨天衣服总有味道，家庭晾衣区怎么改」主视觉事件；3—7s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引入「梅雨天衣服总有味道，家庭晾衣区怎么改」主视觉事件；3—7s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引入「梅雨天衣服总有味道，家庭晾衣区怎么改」主视觉事件；3—7s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梅雨天衣服总有味道，家庭晾衣区怎么改？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「晾晒与烘干」核心对象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晾晒与烘干：梅雨天衣服总有味道，家庭晾衣区怎么改（给家里转一份可照做的）</w:t>
      </w:r>
    </w:p>
    <w:p>
      <w:r>
        <w:rPr>
          <w:b/>
        </w:rPr>
        <w:t>抖音：</w:t>
      </w:r>
      <w:r>
        <w:t>梅雨天衣服总有味道，家庭晾衣区怎么改？先讲真相再给方法</w:t>
      </w:r>
    </w:p>
    <w:p>
      <w:r>
        <w:rPr>
          <w:b/>
        </w:rPr>
        <w:t>小红书：</w:t>
      </w:r>
      <w:r>
        <w:t>晾晒与烘干｜梅雨天衣服总有味道，家庭晾衣区怎么改（收藏复查）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