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选题：买一箱水果，怎样安排成熟节奏才不浪费　·　食事卷 · 母题02-03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02-03-5</w:t>
      </w:r>
    </w:p>
    <w:p>
      <w:r>
        <w:rPr>
          <w:b/>
        </w:rPr>
        <w:t>选题：</w:t>
      </w:r>
      <w:r>
        <w:t>买一箱水果，怎样安排成熟节奏才不浪费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水果保存（02-03）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买一箱水果，怎样安排成熟节奏才不浪费」，给出一个普通家庭能照做的一句判断/结论；判断建立在母题变量（成熟与乙烯作用、热带/温带水果的低温耐受差异、切开后暴露面积与冷藏管理、按成熟速度分组而不是全部塞冰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反常识：沿用「买一箱水果，怎样安排成熟节奏才不浪费」做一句与直觉相反的开场。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旁白只讲因果，不描述画面。骨架：先抛出「买一箱水果，怎样安排成熟节奏才不浪费」的判断，再讲机制/变量，最后落到一句家庭方法。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引入「买一箱水果，怎样安排成熟节奏才不浪费」主视觉事件；3—7s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引入「买一箱水果，怎样安排成熟节奏才不浪费」主视觉事件；3—7s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引入「买一箱水果，怎样安排成熟节奏才不浪费」主视觉事件；3—7s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引入「买一箱水果，怎样安排成熟节奏才不浪费」主视觉事件；3—7s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买一箱水果，怎样安排成熟节奏才不浪费？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水果保存：买一箱水果，怎样安排成熟节奏才不浪费（给家里转一份可照做的）</w:t>
      </w:r>
    </w:p>
    <w:p>
      <w:r>
        <w:rPr>
          <w:b/>
        </w:rPr>
        <w:t>抖音：</w:t>
      </w:r>
      <w:r>
        <w:t>买一箱水果，怎样安排成熟节奏才不浪费？先讲真相再给方法</w:t>
      </w:r>
    </w:p>
    <w:p>
      <w:r>
        <w:rPr>
          <w:b/>
        </w:rPr>
        <w:t>小红书：</w:t>
      </w:r>
      <w:r>
        <w:t>水果保存｜买一箱水果，怎样安排成熟节奏才不浪费（收藏复查）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