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选题：豆腐、豆浆、酸奶，开封后管理逻辑有什么不同　·　食事卷 · 母题02-05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02-05-4</w:t>
      </w:r>
    </w:p>
    <w:p>
      <w:r>
        <w:rPr>
          <w:b/>
        </w:rPr>
        <w:t>选题：</w:t>
      </w:r>
      <w:r>
        <w:t>豆腐、豆浆、酸奶，开封后管理逻辑有什么不同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蛋奶豆制品（02-05）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搞清「蛋奶豆制品」上真正影响结果的变量，并得到一条能照做的家庭方法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豆腐、豆浆、酸奶，开封后管理逻辑有什么不同」，给出一个普通家庭能照做的一句判断/结论；判断建立在母题变量（冷链稳定性与开封后变化、鸡蛋位置与温度波动、乳制品/豆制品的高水分高营养特征、开封日期和先开先吃管理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反常识：沿用「豆腐、豆浆、酸奶，开封后管理逻辑有什么不同」做一句与直觉相反的开场。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旁白只讲因果，不描述画面。骨架：先抛出「豆腐、豆浆、酸奶，开封后管理逻辑有什么不同」的判断，再讲机制/变量，最后落到一句家庭方法。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把“蛋奶豆制品”拆成“对象—环境—动作—时间—维护”五个变量，找出其中最容易被忽略的一个。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源自「蛋奶豆制品」知识骨架的主视觉事件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源自「蛋奶豆制品」知识骨架的主视觉事件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源自「蛋奶豆制品」知识骨架的主视觉事件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源自「蛋奶豆制品」知识骨架的主视觉事件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引入「豆腐、豆浆、酸奶，开封后管理逻辑有什么不同」主视觉事件；3—7s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引入「豆腐、豆浆、酸奶，开封后管理逻辑有什么不同」主视觉事件；3—7s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引入「豆腐、豆浆、酸奶，开封后管理逻辑有什么不同」主视觉事件；3—7s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引入「豆腐、豆浆、酸奶，开封后管理逻辑有什么不同」主视觉事件；3—7s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豆腐、豆浆、酸奶，开封后管理逻辑有什么不同？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「蛋奶豆制品」核心对象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蛋奶豆制品：豆腐、豆浆、酸奶，开封后管理逻辑有什么不同（给家里转一份可照做的）</w:t>
      </w:r>
    </w:p>
    <w:p>
      <w:r>
        <w:rPr>
          <w:b/>
        </w:rPr>
        <w:t>抖音：</w:t>
      </w:r>
      <w:r>
        <w:t>豆腐、豆浆、酸奶，开封后管理逻辑有什么不同？先讲真相再给方法</w:t>
      </w:r>
    </w:p>
    <w:p>
      <w:r>
        <w:rPr>
          <w:b/>
        </w:rPr>
        <w:t>小红书：</w:t>
      </w:r>
      <w:r>
        <w:t>蛋奶豆制品｜豆腐、豆浆、酸奶，开封后管理逻辑有什么不同（收藏复查）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