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选题：剩饭第二天怎么加热，核心不是“烫嘴”　·　食事卷 · 母题02-08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02-08-3</w:t>
      </w:r>
    </w:p>
    <w:p>
      <w:r>
        <w:rPr>
          <w:b/>
        </w:rPr>
        <w:t>选题：</w:t>
      </w:r>
      <w:r>
        <w:t>剩饭第二天怎么加热，核心不是“烫嘴”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剩菜剩饭（02-08）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搞清「剩菜剩饭」上真正影响结果的变量，并得到一条能照做的家庭方法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剩饭第二天怎么加热，核心不是“烫嘴”」，给出一个普通家庭能照做的一句判断/结论；判断建立在母题变量（时间-温度是核心风险轴、尽快降温、分装和标日期、充分再加热与避免反复加热、从做饭量控制源头减少剩余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反常识：沿用「剩饭第二天怎么加热，核心不是“烫嘴”」做一句与直觉相反的开场。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旁白只讲因果，不描述画面。骨架：先抛出「剩饭第二天怎么加热，核心不是“烫嘴”」的判断，再讲机制/变量，最后落到一句家庭方法。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把“剩菜剩饭”拆成“对象—环境—动作—时间—维护”五个变量，找出其中最容易被忽略的一个。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源自「剩菜剩饭」知识骨架的主视觉事件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引入「剩饭第二天怎么加热，核心不是“烫嘴”」主视觉事件；3—7s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引入「剩饭第二天怎么加热，核心不是“烫嘴”」主视觉事件；3—7s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引入「剩饭第二天怎么加热，核心不是“烫嘴”」主视觉事件；3—7s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剩饭第二天怎么加热，核心不是“烫嘴”？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「剩菜剩饭」核心对象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剩菜剩饭：剩饭第二天怎么加热，核心不是“烫嘴”（给家里转一份可照做的）</w:t>
      </w:r>
    </w:p>
    <w:p>
      <w:r>
        <w:rPr>
          <w:b/>
        </w:rPr>
        <w:t>抖音：</w:t>
      </w:r>
      <w:r>
        <w:t>剩饭第二天怎么加热，核心不是“烫嘴”？先讲真相再给方法</w:t>
      </w:r>
    </w:p>
    <w:p>
      <w:r>
        <w:rPr>
          <w:b/>
        </w:rPr>
        <w:t>小红书：</w:t>
      </w:r>
      <w:r>
        <w:t>剩菜剩饭｜剩饭第二天怎么加热，核心不是“烫嘴”（收藏复查）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