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选题：做菜放油，为什么“凭感觉”最容易越放越多　·　食事卷 · 母题02-13 · 集1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02-13-1</w:t>
      </w:r>
    </w:p>
    <w:p>
      <w:r>
        <w:rPr>
          <w:b/>
        </w:rPr>
        <w:t>选题：</w:t>
      </w:r>
      <w:r>
        <w:t>做菜放油，为什么“凭感觉”最容易越放越多</w:t>
      </w:r>
    </w:p>
    <w:p>
      <w:r>
        <w:rPr>
          <w:b/>
        </w:rPr>
        <w:t>所属卷：</w:t>
      </w:r>
      <w:r>
        <w:t>食事</w:t>
      </w:r>
    </w:p>
    <w:p>
      <w:r>
        <w:rPr>
          <w:b/>
        </w:rPr>
        <w:t>母题：</w:t>
      </w:r>
      <w:r>
        <w:t>油盐糖与调味（02-13）</w:t>
      </w:r>
    </w:p>
    <w:p>
      <w:r>
        <w:rPr>
          <w:b/>
        </w:rPr>
        <w:t>内容类型：</w:t>
      </w:r>
      <w:r>
        <w:t>误区纠正</w:t>
      </w:r>
    </w:p>
    <w:p>
      <w:r>
        <w:rPr>
          <w:b/>
        </w:rPr>
        <w:t>动画表现提示：</w:t>
      </w:r>
      <w:r>
        <w:t>错误/正确双画面对比；结尾给一句判断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搞清「油盐糖与调味」上真正影响结果的变量，并得到一条能照做的家庭方法</w:t>
      </w:r>
    </w:p>
    <w:p>
      <w:r>
        <w:rPr>
          <w:b/>
        </w:rPr>
        <w:t>证据基线：</w:t>
      </w:r>
      <w:r>
        <w:t>食品安全官方指南/权威公共卫生来源优先</w:t>
      </w:r>
    </w:p>
    <w:p>
      <w:pPr>
        <w:pStyle w:val="Heading1"/>
      </w:pPr>
      <w:r>
        <w:t>二、核心结论</w:t>
      </w:r>
    </w:p>
    <w:p>
      <w:r>
        <w:t>CORE_CONCLUSION：围绕「做菜放油，为什么“凭感觉”最容易越放越多」，给出一个普通家庭能照做的一句判断/结论；判断建立在母题变量（调味叠加与总量意识、盐的渗透、糖的风味平衡、酱油/蚝油等复合调味的隐藏盐分、量化工具帮助纠正“凭感觉”）之上，并标出适用条件与例外。</w:t>
      </w:r>
    </w:p>
    <w:p>
      <w:pPr>
        <w:pStyle w:val="Heading1"/>
      </w:pPr>
      <w:r>
        <w:t>三、证据与边界</w:t>
      </w:r>
    </w:p>
    <w:p>
      <w:r>
        <w:t>证据基线：食品安全官方指南/权威公共卫生来源优先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反常识：沿用「做菜放油，为什么“凭感觉”最容易越放越多」做一句与直觉相反的开场。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家庭场景：把画面放进普通家庭对应空间（现代中国家庭厨房：石纹台面、木色橱柜、明亮料理灯，浅色瓷砖墙，冰箱/灶台分区清晰）。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旁白只讲因果，不描述画面。骨架：先抛出「做菜放油，为什么“凭感觉”最容易越放越多」的判断，再讲机制/变量，最后落到一句家庭方法。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把“油盐糖与调味”拆成“对象—环境—动作—时间—维护”五个变量，找出其中最容易被忽略的一个。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认知落差</w:t>
            </w:r>
          </w:p>
        </w:tc>
        <w:tc>
          <w:tcPr>
            <w:tcW w:type="dxa" w:w="1440"/>
          </w:tcPr>
          <w:p>
            <w:r>
              <w:t>源自「油盐糖与调味」知识骨架的主视觉事件</w:t>
            </w:r>
          </w:p>
        </w:tc>
        <w:tc>
          <w:tcPr>
            <w:tcW w:type="dxa" w:w="1440"/>
          </w:tcPr>
          <w:p>
            <w:r>
              <w:t>冰箱透明剖面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归因机制</w:t>
            </w:r>
          </w:p>
        </w:tc>
        <w:tc>
          <w:tcPr>
            <w:tcW w:type="dxa" w:w="1440"/>
          </w:tcPr>
          <w:p>
            <w:r>
              <w:t>源自「油盐糖与调味」知识骨架的主视觉事件</w:t>
            </w:r>
          </w:p>
        </w:tc>
        <w:tc>
          <w:tcPr>
            <w:tcW w:type="dxa" w:w="1440"/>
          </w:tcPr>
          <w:p>
            <w:r>
              <w:t>温度分区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一句正确判断</w:t>
            </w:r>
          </w:p>
        </w:tc>
        <w:tc>
          <w:tcPr>
            <w:tcW w:type="dxa" w:w="1440"/>
          </w:tcPr>
          <w:p>
            <w:r>
              <w:t>源自「油盐糖与调味」知识骨架的主视觉事件</w:t>
            </w:r>
          </w:p>
        </w:tc>
        <w:tc>
          <w:tcPr>
            <w:tcW w:type="dxa" w:w="1440"/>
          </w:tcPr>
          <w:p>
            <w:r>
              <w:t>水分迁移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认知落差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认知落差：错误/正确双画面对比；结尾给一句判断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引入「做菜放油，为什么“凭感觉”最容易越放越多」主视觉事件；3—7s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归因机制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归因机制：错误/正确双画面对比；结尾给一句判断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引入「做菜放油，为什么“凭感觉”最容易越放越多」主视觉事件；3—7s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一句正确判断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一句正确判断：错误/正确双画面对比；结尾给一句判断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引入「做菜放油，为什么“凭感觉”最容易越放越多」主视觉事件；3—7s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做菜放油，为什么“凭感觉”最容易越放越多？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「油盐糖与调味」核心对象 或 A/B 对比（冰箱透明剖面 / 温度分区 / 水分迁移 / 锅内热量蒸汽 / 食材组织变化）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油盐糖与调味：做菜放油，为什么“凭感觉”最容易越放越多（给家里转一份可照做的）</w:t>
      </w:r>
    </w:p>
    <w:p>
      <w:r>
        <w:rPr>
          <w:b/>
        </w:rPr>
        <w:t>抖音：</w:t>
      </w:r>
      <w:r>
        <w:t>做菜放油，为什么“凭感觉”最容易越放越多？先讲真相再给方法</w:t>
      </w:r>
    </w:p>
    <w:p>
      <w:r>
        <w:rPr>
          <w:b/>
        </w:rPr>
        <w:t>小红书：</w:t>
      </w:r>
      <w:r>
        <w:t>油盐糖与调味｜做菜放油，为什么“凭感觉”最容易越放越多（收藏复查）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