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选题：不同房间的舒适湿度为什么可能不一样　·　居事卷 · 母题03-02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03-02-5</w:t>
      </w:r>
    </w:p>
    <w:p>
      <w:r>
        <w:rPr>
          <w:b/>
        </w:rPr>
        <w:t>选题：</w:t>
      </w:r>
      <w:r>
        <w:t>不同房间的舒适湿度为什么可能不一样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温度与湿度（03-02）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搞清「温度与湿度」上真正影响结果的变量，并得到一条能照做的家庭方法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不同房间的舒适湿度为什么可能不一样」，给出一个普通家庭能照做的一句判断/结论；判断建立在母题变量（舒适度与材料/霉菌风险、湿度计作为决策工具、加湿器卫生与除湿效率、不同房间和季节策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反常识：沿用「不同房间的舒适湿度为什么可能不一样」做一句与直觉相反的开场。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旁白只讲因果，不描述画面。骨架：先抛出「不同房间的舒适湿度为什么可能不一样」的判断，再讲机制/变量，最后落到一句家庭方法。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把“温度与湿度”拆成“对象—环境—动作—时间—维护”五个变量，找出其中最容易被忽略的一个。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源自「温度与湿度」知识骨架的主视觉事件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引入「不同房间的舒适湿度为什么可能不一样」主视觉事件；3—7s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引入「不同房间的舒适湿度为什么可能不一样」主视觉事件；3—7s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引入「不同房间的舒适湿度为什么可能不一样」主视觉事件；3—7s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引入「不同房间的舒适湿度为什么可能不一样」主视觉事件；3—7s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不同房间的舒适湿度为什么可能不一样？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「温度与湿度」核心对象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温度与湿度：不同房间的舒适湿度为什么可能不一样（给家里转一份可照做的）</w:t>
      </w:r>
    </w:p>
    <w:p>
      <w:r>
        <w:rPr>
          <w:b/>
        </w:rPr>
        <w:t>抖音：</w:t>
      </w:r>
      <w:r>
        <w:t>不同房间的舒适湿度为什么可能不一样？先讲真相再给方法</w:t>
      </w:r>
    </w:p>
    <w:p>
      <w:r>
        <w:rPr>
          <w:b/>
        </w:rPr>
        <w:t>小红书：</w:t>
      </w:r>
      <w:r>
        <w:t>温度与湿度｜不同房间的舒适湿度为什么可能不一样（收藏复查）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