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选题：为什么不同清洁剂不能随意混合　·　居事卷 · 母题03-19 · 集2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03-19-2</w:t>
      </w:r>
    </w:p>
    <w:p>
      <w:r>
        <w:rPr>
          <w:b/>
        </w:rPr>
        <w:t>选题：</w:t>
      </w:r>
      <w:r>
        <w:t>为什么不同清洁剂不能随意混合</w:t>
      </w:r>
    </w:p>
    <w:p>
      <w:r>
        <w:rPr>
          <w:b/>
        </w:rPr>
        <w:t>所属卷：</w:t>
      </w:r>
      <w:r>
        <w:t>居事</w:t>
      </w:r>
    </w:p>
    <w:p>
      <w:r>
        <w:rPr>
          <w:b/>
        </w:rPr>
        <w:t>母题：</w:t>
      </w:r>
      <w:r>
        <w:t>清洁剂安全（03-19）</w:t>
      </w:r>
    </w:p>
    <w:p>
      <w:r>
        <w:rPr>
          <w:b/>
        </w:rPr>
        <w:t>内容类型：</w:t>
      </w:r>
      <w:r>
        <w:t>原理解释</w:t>
      </w:r>
    </w:p>
    <w:p>
      <w:r>
        <w:rPr>
          <w:b/>
        </w:rPr>
        <w:t>动画表现提示：</w:t>
      </w:r>
      <w:r>
        <w:t>微观剖面/透明透视动画；解释机制</w:t>
      </w:r>
    </w:p>
    <w:p>
      <w:r>
        <w:rPr>
          <w:b/>
        </w:rPr>
        <w:t>推荐成片：</w:t>
      </w:r>
      <w:r>
        <w:t>约30秒</w:t>
      </w:r>
    </w:p>
    <w:p>
      <w:r>
        <w:rPr>
          <w:b/>
        </w:rPr>
        <w:t>生成拆分：</w:t>
      </w:r>
      <w:r>
        <w:t>3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搞清「清洁剂安全」上真正影响结果的变量，并得到一条能照做的家庭方法</w:t>
      </w:r>
    </w:p>
    <w:p>
      <w:r>
        <w:rPr>
          <w:b/>
        </w:rPr>
        <w:t>证据基线：</w:t>
      </w:r>
      <w:r>
        <w:t>国家/行业标准、产品说明书、公共卫生指南优先</w:t>
      </w:r>
    </w:p>
    <w:p>
      <w:pPr>
        <w:pStyle w:val="Heading1"/>
      </w:pPr>
      <w:r>
        <w:t>二、核心结论</w:t>
      </w:r>
    </w:p>
    <w:p>
      <w:r>
        <w:t>CORE_CONCLUSION：围绕「为什么不同清洁剂不能随意混合」，给出一个普通家庭能照做的一句判断/结论；判断建立在母题变量（酸/碱/中性清洁剂的对象差异、严禁随意混合、有效浓度、接触时间和冲洗、儿童宠物家庭的存放和标签）之上，并标出适用条件与例外。</w:t>
      </w:r>
    </w:p>
    <w:p>
      <w:pPr>
        <w:pStyle w:val="Heading1"/>
      </w:pPr>
      <w:r>
        <w:t>三、证据与边界</w:t>
      </w:r>
    </w:p>
    <w:p>
      <w:r>
        <w:t>证据基线：国家/行业标准、产品说明书、公共卫生指南优先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pPr>
        <w:pStyle w:val="Heading1"/>
      </w:pPr>
      <w:r>
        <w:t>四、三个开头钩子</w:t>
      </w:r>
    </w:p>
    <w:p>
      <w:r>
        <w:t>A. 反常识：沿用「为什么不同清洁剂不能随意混合」做一句与直觉相反的开场。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家庭场景：把画面放进普通家庭对应空间（现代中国家庭住宅剖面：浅色墙面、原木家具、柔和自然光，可见空气流动与层次）。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旁白只讲因果，不描述画面。骨架：先抛出「为什么不同清洁剂不能随意混合」的判断，再讲机制/变量，最后落到一句家庭方法。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把“清洁剂安全”拆成“对象—环境—动作—时间—维护”五个变量，找出其中最容易被忽略的一个。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日常现象</w:t>
            </w:r>
          </w:p>
        </w:tc>
        <w:tc>
          <w:tcPr>
            <w:tcW w:type="dxa" w:w="1440"/>
          </w:tcPr>
          <w:p>
            <w:r>
              <w:t>源自「清洁剂安全」知识骨架的主视觉事件</w:t>
            </w:r>
          </w:p>
        </w:tc>
        <w:tc>
          <w:tcPr>
            <w:tcW w:type="dxa" w:w="1440"/>
          </w:tcPr>
          <w:p>
            <w:r>
              <w:t>住宅剖面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微观机制</w:t>
            </w:r>
          </w:p>
        </w:tc>
        <w:tc>
          <w:tcPr>
            <w:tcW w:type="dxa" w:w="1440"/>
          </w:tcPr>
          <w:p>
            <w:r>
              <w:t>源自「清洁剂安全」知识骨架的主视觉事件</w:t>
            </w:r>
          </w:p>
        </w:tc>
        <w:tc>
          <w:tcPr>
            <w:tcW w:type="dxa" w:w="1440"/>
          </w:tcPr>
          <w:p>
            <w:r>
              <w:t>空气流线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落到可执行方法</w:t>
            </w:r>
          </w:p>
        </w:tc>
        <w:tc>
          <w:tcPr>
            <w:tcW w:type="dxa" w:w="1440"/>
          </w:tcPr>
          <w:p>
            <w:r>
              <w:t>源自「清洁剂安全」知识骨架的主视觉事件</w:t>
            </w:r>
          </w:p>
        </w:tc>
        <w:tc>
          <w:tcPr>
            <w:tcW w:type="dxa" w:w="1440"/>
          </w:tcPr>
          <w:p>
            <w:r>
              <w:t>水汽凝结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日常现象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现代中国家庭住宅剖面：浅色墙面、原木家具、柔和自然光，可见空气流动与层次；主体与开头相扣。</w:t>
      </w:r>
    </w:p>
    <w:p>
      <w:r>
        <w:rPr>
          <w:b/>
        </w:rPr>
        <w:t>VISUAL_EVENT：</w:t>
      </w:r>
      <w:r>
        <w:t>日常现象：微观剖面/透明透视动画；解释机制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现代家庭科学动画。现代中国家庭住宅剖面：浅色墙面、原木家具、柔和自然光，可见空气流动与层次。0—3s 引入「为什么不同清洁剂不能随意混合」主视觉事件；3—7s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微观机制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现代中国家庭住宅剖面：浅色墙面、原木家具、柔和自然光，可见空气流动与层次；主体与开头相扣。</w:t>
      </w:r>
    </w:p>
    <w:p>
      <w:r>
        <w:rPr>
          <w:b/>
        </w:rPr>
        <w:t>VISUAL_EVENT：</w:t>
      </w:r>
      <w:r>
        <w:t>微观机制：微观剖面/透明透视动画；解释机制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现代家庭科学动画。现代中国家庭住宅剖面：浅色墙面、原木家具、柔和自然光，可见空气流动与层次。0—3s 引入「为什么不同清洁剂不能随意混合」主视觉事件；3—7s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落到可执行方法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现代中国家庭住宅剖面：浅色墙面、原木家具、柔和自然光，可见空气流动与层次；主体与开头相扣。</w:t>
      </w:r>
    </w:p>
    <w:p>
      <w:r>
        <w:rPr>
          <w:b/>
        </w:rPr>
        <w:t>VISUAL_EVENT：</w:t>
      </w:r>
      <w:r>
        <w:t>落到可执行方法：微观剖面/透明透视动画；解释机制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现代家庭科学动画。现代中国家庭住宅剖面：浅色墙面、原木家具、柔和自然光，可见空气流动与层次。0—3s 引入「为什么不同清洁剂不能随意混合」主视觉事件；3—7s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为什么不同清洁剂不能随意混合？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9.0—21s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21—29s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29—30.0s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「清洁剂安全」核心对象 或 A/B 对比（住宅剖面 / 空气流线 / 水汽凝结 / 污垢层次 / 家务动线）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清洁剂安全：为什么不同清洁剂不能随意混合（给家里转一份可照做的）</w:t>
      </w:r>
    </w:p>
    <w:p>
      <w:r>
        <w:rPr>
          <w:b/>
        </w:rPr>
        <w:t>抖音：</w:t>
      </w:r>
      <w:r>
        <w:t>为什么不同清洁剂不能随意混合？先讲真相再给方法</w:t>
      </w:r>
    </w:p>
    <w:p>
      <w:r>
        <w:rPr>
          <w:b/>
        </w:rPr>
        <w:t>小红书：</w:t>
      </w:r>
      <w:r>
        <w:t>清洁剂安全｜为什么不同清洁剂不能随意混合（收藏复查）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