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选题：眼睛累，不一定只是屏幕太亮　·　养身卷 · 母题04-05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04-05-1</w:t>
      </w:r>
    </w:p>
    <w:p>
      <w:r>
        <w:rPr>
          <w:b/>
        </w:rPr>
        <w:t>选题：</w:t>
      </w:r>
      <w:r>
        <w:t>眼睛累，不一定只是屏幕太亮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用眼与屏幕（04-05）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搞清「用眼与屏幕」上真正影响结果的变量，并得到一条能照做的家庭方法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眼睛累，不一定只是屏幕太亮」，给出一个普通家庭能照做的一句判断/结论；判断建立在母题变量（近距离持续用眼与疲劳、距离、姿势、环境光共同作用、规律远眺/休息而非迷信单一数字、儿童/视力异常需专业评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反常识：沿用「眼睛累，不一定只是屏幕太亮」做一句与直觉相反的开场。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旁白只讲因果，不描述画面。骨架：先抛出「眼睛累，不一定只是屏幕太亮」的判断，再讲机制/变量，最后落到一句家庭方法。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把“用眼与屏幕”拆成“对象—环境—动作—时间—维护”五个变量，找出其中最容易被忽略的一个。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引入「眼睛累，不一定只是屏幕太亮」主视觉事件；3—7s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引入「眼睛累，不一定只是屏幕太亮」主视觉事件；3—7s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引入「眼睛累，不一定只是屏幕太亮」主视觉事件；3—7s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眼睛累，不一定只是屏幕太亮？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「用眼与屏幕」核心对象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用眼与屏幕：眼睛累，不一定只是屏幕太亮（给家里转一份可照做的）</w:t>
      </w:r>
    </w:p>
    <w:p>
      <w:r>
        <w:rPr>
          <w:b/>
        </w:rPr>
        <w:t>抖音：</w:t>
      </w:r>
      <w:r>
        <w:t>眼睛累，不一定只是屏幕太亮？先讲真相再给方法</w:t>
      </w:r>
    </w:p>
    <w:p>
      <w:r>
        <w:rPr>
          <w:b/>
        </w:rPr>
        <w:t>小红书：</w:t>
      </w:r>
      <w:r>
        <w:t>用眼与屏幕｜眼睛累，不一定只是屏幕太亮（收藏复查）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