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选题：看到“专家说”三个字，先别急着信　·　养身卷 · 母题04-18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04-18-1</w:t>
      </w:r>
    </w:p>
    <w:p>
      <w:r>
        <w:rPr>
          <w:b/>
        </w:rPr>
        <w:t>选题：</w:t>
      </w:r>
      <w:r>
        <w:t>看到“专家说”三个字，先别急着信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健康信息辨别（04-18）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搞清「健康信息辨别」上真正影响结果的变量，并得到一条能照做的家庭方法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看到“专家说”三个字，先别急着信」，给出一个普通家庭能照做的一句判断/结论；判断建立在母题变量（来源、证据层级和是否可验证、个案不等于因果、模糊健康词和绝对承诺是风险信号、把“不确定”说清楚本身是专业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反常识：沿用「看到“专家说”三个字，先别急着信」做一句与直觉相反的开场。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旁白只讲因果，不描述画面。骨架：先抛出「看到“专家说”三个字，先别急着信」的判断，再讲机制/变量，最后落到一句家庭方法。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把“健康信息辨别”拆成“对象—环境—动作—时间—维护”五个变量，找出其中最容易被忽略的一个。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源自「健康信息辨别」知识骨架的主视觉事件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源自「健康信息辨别」知识骨架的主视觉事件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源自「健康信息辨别」知识骨架的主视觉事件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引入「看到“专家说”三个字，先别急着信」主视觉事件；3—7s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引入「看到“专家说”三个字，先别急着信」主视觉事件；3—7s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引入「看到“专家说”三个字，先别急着信」主视觉事件；3—7s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看到“专家说”三个字，先别急着信？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「健康信息辨别」核心对象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健康信息辨别：看到“专家说”三个字，先别急着信（给家里转一份可照做的）</w:t>
      </w:r>
    </w:p>
    <w:p>
      <w:r>
        <w:rPr>
          <w:b/>
        </w:rPr>
        <w:t>抖音：</w:t>
      </w:r>
      <w:r>
        <w:t>看到“专家说”三个字，先别急着信？先讲真相再给方法</w:t>
      </w:r>
    </w:p>
    <w:p>
      <w:r>
        <w:rPr>
          <w:b/>
        </w:rPr>
        <w:t>小红书：</w:t>
      </w:r>
      <w:r>
        <w:t>健康信息辨别｜看到“专家说”三个字，先别急着信（收藏复查）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