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选题：建立家庭健康信息原则：不转发没来源的结论　·　养身卷 · 母题04-18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04-18-5</w:t>
      </w:r>
    </w:p>
    <w:p>
      <w:r>
        <w:rPr>
          <w:b/>
        </w:rPr>
        <w:t>选题：</w:t>
      </w:r>
      <w:r>
        <w:t>建立家庭健康信息原则：不转发没来源的结论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健康信息辨别（04-18）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搞清「健康信息辨别」上真正影响结果的变量，并得到一条能照做的家庭方法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建立家庭健康信息原则：不转发没来源的结论」，给出一个普通家庭能照做的一句判断/结论；判断建立在母题变量（来源、证据层级和是否可验证、个案不等于因果、模糊健康词和绝对承诺是风险信号、把“不确定”说清楚本身是专业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反常识：沿用「建立家庭健康信息原则：不转发没来源的结论」做一句与直觉相反的开场。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旁白只讲因果，不描述画面。骨架：先抛出「建立家庭健康信息原则：不转发没来源的结论」的判断，再讲机制/变量，最后落到一句家庭方法。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把“健康信息辨别”拆成“对象—环境—动作—时间—维护”五个变量，找出其中最容易被忽略的一个。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引入「建立家庭健康信息原则：不转发没来源的结论」主视觉事件；3—7s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引入「建立家庭健康信息原则：不转发没来源的结论」主视觉事件；3—7s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引入「建立家庭健康信息原则：不转发没来源的结论」主视觉事件；3—7s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引入「建立家庭健康信息原则：不转发没来源的结论」主视觉事件；3—7s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建立家庭健康信息原则：不转发没来源的结论？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「健康信息辨别」核心对象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健康信息辨别：建立家庭健康信息原则：不转发没来源的结论（给家里转一份可照做的）</w:t>
      </w:r>
    </w:p>
    <w:p>
      <w:r>
        <w:rPr>
          <w:b/>
        </w:rPr>
        <w:t>抖音：</w:t>
      </w:r>
      <w:r>
        <w:t>建立家庭健康信息原则：不转发没来源的结论？先讲真相再给方法</w:t>
      </w:r>
    </w:p>
    <w:p>
      <w:r>
        <w:rPr>
          <w:b/>
        </w:rPr>
        <w:t>小红书：</w:t>
      </w:r>
      <w:r>
        <w:t>健康信息辨别｜建立家庭健康信息原则：不转发没来源的结论（收藏复查）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