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选题：大车站为什么“到了站”不等于“到了检票口”　·　行事卷 · 母题05-04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05-04-2</w:t>
      </w:r>
    </w:p>
    <w:p>
      <w:r>
        <w:rPr>
          <w:b/>
        </w:rPr>
        <w:t>选题：</w:t>
      </w:r>
      <w:r>
        <w:t>大车站为什么“到了站”不等于“到了检票口”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高铁（05-04）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搞清「高铁」上真正影响结果的变量，并得到一条能照做的家庭方法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大车站为什么“到了站”不等于“到了检票口”」，给出一个普通家庭能照做的一句判断/结论；判断建立在母题变量（车站规模和进站路径影响提前量、检票口/站台/安检是不同节点、换乘需考虑步行与排队、行李摆放与同行者节奏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反常识：沿用「大车站为什么“到了站”不等于“到了检票口”」做一句与直觉相反的开场。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旁白只讲因果，不描述画面。骨架：先抛出「大车站为什么“到了站”不等于“到了检票口”」的判断，再讲机制/变量，最后落到一句家庭方法。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把“高铁”拆成“对象—环境—动作—时间—维护”五个变量，找出其中最容易被忽略的一个。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源自「高铁」知识骨架的主视觉事件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源自「高铁」知识骨架的主视觉事件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源自「高铁」知识骨架的主视觉事件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引入「大车站为什么“到了站”不等于“到了检票口”」主视觉事件；3—7s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引入「大车站为什么“到了站”不等于“到了检票口”」主视觉事件；3—7s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引入「大车站为什么“到了站”不等于“到了检票口”」主视觉事件；3—7s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大车站为什么“到了站”不等于“到了检票口”？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「高铁」核心对象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高铁：大车站为什么“到了站”不等于“到了检票口”（给家里转一份可照做的）</w:t>
      </w:r>
    </w:p>
    <w:p>
      <w:r>
        <w:rPr>
          <w:b/>
        </w:rPr>
        <w:t>抖音：</w:t>
      </w:r>
      <w:r>
        <w:t>大车站为什么“到了站”不等于“到了检票口”？先讲真相再给方法</w:t>
      </w:r>
    </w:p>
    <w:p>
      <w:r>
        <w:rPr>
          <w:b/>
        </w:rPr>
        <w:t>小红书：</w:t>
      </w:r>
      <w:r>
        <w:t>高铁｜大车站为什么“到了站”不等于“到了检票口”（收藏复查）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