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选题：长途旅行第一天为什么不适合排得太满　·　行事卷 · 母题05-10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05-10-1</w:t>
      </w:r>
    </w:p>
    <w:p>
      <w:r>
        <w:rPr>
          <w:b/>
        </w:rPr>
        <w:t>选题：</w:t>
      </w:r>
      <w:r>
        <w:t>长途旅行第一天为什么不适合排得太满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长途旅行节奏（05-10）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搞清「长途旅行节奏」上真正影响结果的变量，并得到一条能照做的家庭方法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长途旅行第一天为什么不适合排得太满」，给出一个普通家庭能照做的一句判断/结论；判断建立在母题变量（换城/换酒店有高隐藏成本、交通日降低活动密度、第一天适应与最后一天收尾、长途安排恢复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反常识：沿用「长途旅行第一天为什么不适合排得太满」做一句与直觉相反的开场。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旁白只讲因果，不描述画面。骨架：先抛出「长途旅行第一天为什么不适合排得太满」的判断，再讲机制/变量，最后落到一句家庭方法。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把“长途旅行节奏”拆成“对象—环境—动作—时间—维护”五个变量，找出其中最容易被忽略的一个。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源自「长途旅行节奏」知识骨架的主视觉事件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源自「长途旅行节奏」知识骨架的主视觉事件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源自「长途旅行节奏」知识骨架的主视觉事件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引入「长途旅行第一天为什么不适合排得太满」主视觉事件；3—7s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引入「长途旅行第一天为什么不适合排得太满」主视觉事件；3—7s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引入「长途旅行第一天为什么不适合排得太满」主视觉事件；3—7s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长途旅行第一天为什么不适合排得太满？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「长途旅行节奏」核心对象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长途旅行节奏：长途旅行第一天为什么不适合排得太满（给家里转一份可照做的）</w:t>
      </w:r>
    </w:p>
    <w:p>
      <w:r>
        <w:rPr>
          <w:b/>
        </w:rPr>
        <w:t>抖音：</w:t>
      </w:r>
      <w:r>
        <w:t>长途旅行第一天为什么不适合排得太满？先讲真相再给方法</w:t>
      </w:r>
    </w:p>
    <w:p>
      <w:r>
        <w:rPr>
          <w:b/>
        </w:rPr>
        <w:t>小红书：</w:t>
      </w:r>
      <w:r>
        <w:t>长途旅行节奏｜长途旅行第一天为什么不适合排得太满（收藏复查）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