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选题：降雨概率到底应该怎么理解　·　行事卷 · 母题05-13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05-13-2</w:t>
      </w:r>
    </w:p>
    <w:p>
      <w:r>
        <w:rPr>
          <w:b/>
        </w:rPr>
        <w:t>选题：</w:t>
      </w:r>
      <w:r>
        <w:t>降雨概率到底应该怎么理解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天气与出行（05-13）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搞清「天气与出行」上真正影响结果的变量，并得到一条能照做的家庭方法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降雨概率到底应该怎么理解」，给出一个普通家庭能照做的一句判断/结论；判断建立在母题变量（最高温不足以代表体感和全天变化、降雨、风、湿度和预警共同决定准备、出发前一日与临行前复核层级不同、极端天气优先官方预警和安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反常识：沿用「降雨概率到底应该怎么理解」做一句与直觉相反的开场。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旁白只讲因果，不描述画面。骨架：先抛出「降雨概率到底应该怎么理解」的判断，再讲机制/变量，最后落到一句家庭方法。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把“天气与出行”拆成“对象—环境—动作—时间—维护”五个变量，找出其中最容易被忽略的一个。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引入「降雨概率到底应该怎么理解」主视觉事件；3—7s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引入「降雨概率到底应该怎么理解」主视觉事件；3—7s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引入「降雨概率到底应该怎么理解」主视觉事件；3—7s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降雨概率到底应该怎么理解？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「天气与出行」核心对象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天气与出行：降雨概率到底应该怎么理解（给家里转一份可照做的）</w:t>
      </w:r>
    </w:p>
    <w:p>
      <w:r>
        <w:rPr>
          <w:b/>
        </w:rPr>
        <w:t>抖音：</w:t>
      </w:r>
      <w:r>
        <w:t>降雨概率到底应该怎么理解？先讲真相再给方法</w:t>
      </w:r>
    </w:p>
    <w:p>
      <w:r>
        <w:rPr>
          <w:b/>
        </w:rPr>
        <w:t>小红书：</w:t>
      </w:r>
      <w:r>
        <w:t>天气与出行｜降雨概率到底应该怎么理解（收藏复查）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