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选题：旅行中吃饭时间为什么最好别拖得太晚　·　行事卷 · 母题05-16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05-16-4</w:t>
      </w:r>
    </w:p>
    <w:p>
      <w:r>
        <w:rPr>
          <w:b/>
        </w:rPr>
        <w:t>选题：</w:t>
      </w:r>
      <w:r>
        <w:t>旅行中吃饭时间为什么最好别拖得太晚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带孩子出行（05-16）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搞清「带孩子出行」上真正影响结果的变量，并得到一条能照做的家庭方法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旅行中吃饭时间为什么最好别拖得太晚」，给出一个普通家庭能照做的一句判断/结论；判断建立在母题变量（时间留白、进食和休息优先、随身物品按取用频率分层、公共空间提前约定集合与规则、避免过度打包导致负担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反常识：沿用「旅行中吃饭时间为什么最好别拖得太晚」做一句与直觉相反的开场。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旁白只讲因果，不描述画面。骨架：先抛出「旅行中吃饭时间为什么最好别拖得太晚」的判断，再讲机制/变量，最后落到一句家庭方法。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把“带孩子出行”拆成“对象—环境—动作—时间—维护”五个变量，找出其中最容易被忽略的一个。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源自「带孩子出行」知识骨架的主视觉事件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源自「带孩子出行」知识骨架的主视觉事件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源自「带孩子出行」知识骨架的主视觉事件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源自「带孩子出行」知识骨架的主视觉事件</w:t>
            </w:r>
          </w:p>
        </w:tc>
        <w:tc>
          <w:tcPr>
            <w:tcW w:type="dxa" w:w="1440"/>
          </w:tcPr>
          <w:p>
            <w:r>
              <w:t>行李模块化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引入「旅行中吃饭时间为什么最好别拖得太晚」主视觉事件；3—7s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引入「旅行中吃饭时间为什么最好别拖得太晚」主视觉事件；3—7s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引入「旅行中吃饭时间为什么最好别拖得太晚」主视觉事件；3—7s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引入「旅行中吃饭时间为什么最好别拖得太晚」主视觉事件；3—7s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旅行中吃饭时间为什么最好别拖得太晚？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「带孩子出行」核心对象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带孩子出行：旅行中吃饭时间为什么最好别拖得太晚（给家里转一份可照做的）</w:t>
      </w:r>
    </w:p>
    <w:p>
      <w:r>
        <w:rPr>
          <w:b/>
        </w:rPr>
        <w:t>抖音：</w:t>
      </w:r>
      <w:r>
        <w:t>旅行中吃饭时间为什么最好别拖得太晚？先讲真相再给方法</w:t>
      </w:r>
    </w:p>
    <w:p>
      <w:r>
        <w:rPr>
          <w:b/>
        </w:rPr>
        <w:t>小红书：</w:t>
      </w:r>
      <w:r>
        <w:t>带孩子出行｜旅行中吃饭时间为什么最好别拖得太晚（收藏复查）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