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选题：耗材多久换一次，为什么买前一定要算　·　器用卷 · 母题06-03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06-03-3</w:t>
      </w:r>
    </w:p>
    <w:p>
      <w:r>
        <w:rPr>
          <w:b/>
        </w:rPr>
        <w:t>选题：</w:t>
      </w:r>
      <w:r>
        <w:t>耗材多久换一次，为什么买前一定要算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价格与总成本（06-03）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搞清「价格与总成本」上真正影响结果的变量，并得到一条能照做的家庭方法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耗材多久换一次，为什么买前一定要算」，给出一个普通家庭能照做的一句判断/结论；判断建立在母题变量（购买价只是初始成本、耗材/能耗/维护/安装/空间占用、按使用次数或年限摊销、廉价但高维护可能更贵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反常识：沿用「耗材多久换一次，为什么买前一定要算」做一句与直觉相反的开场。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旁白只讲因果，不描述画面。骨架：先抛出「耗材多久换一次，为什么买前一定要算」的判断，再讲机制/变量，最后落到一句家庭方法。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把“价格与总成本”拆成“对象—环境—动作—时间—维护”五个变量，找出其中最容易被忽略的一个。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源自「价格与总成本」知识骨架的主视觉事件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源自「价格与总成本」知识骨架的主视觉事件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源自「价格与总成本」知识骨架的主视觉事件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引入「耗材多久换一次，为什么买前一定要算」主视觉事件；3—7s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引入「耗材多久换一次，为什么买前一定要算」主视觉事件；3—7s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引入「耗材多久换一次，为什么买前一定要算」主视觉事件；3—7s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耗材多久换一次，为什么买前一定要算？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「价格与总成本」核心对象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价格与总成本：耗材多久换一次，为什么买前一定要算（给家里转一份可照做的）</w:t>
      </w:r>
    </w:p>
    <w:p>
      <w:r>
        <w:rPr>
          <w:b/>
        </w:rPr>
        <w:t>抖音：</w:t>
      </w:r>
      <w:r>
        <w:t>耗材多久换一次，为什么买前一定要算？先讲真相再给方法</w:t>
      </w:r>
    </w:p>
    <w:p>
      <w:r>
        <w:rPr>
          <w:b/>
        </w:rPr>
        <w:t>小红书：</w:t>
      </w:r>
      <w:r>
        <w:t>价格与总成本｜耗材多久换一次，为什么买前一定要算（收藏复查）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