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选题：看差评时，先分产品问题、物流问题还是使用问题　·　器用卷 · 母题06-04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06-04-2</w:t>
      </w:r>
    </w:p>
    <w:p>
      <w:r>
        <w:rPr>
          <w:b/>
        </w:rPr>
        <w:t>选题：</w:t>
      </w:r>
      <w:r>
        <w:t>看差评时，先分产品问题、物流问题还是使用问题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评价与口碑（06-04）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搞清「评价与口碑」上真正影响结果的变量，并得到一条能照做的家庭方法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看差评时，先分产品问题、物流问题还是使用问题」，给出一个普通家庭能照做的一句判断/结论；判断建立在母题变量（评分聚合会掩盖场景差异、差评要分类：产品/物流/售后/误用、长期问题比开箱惊喜更重要、重点看方法透明的测评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反常识：沿用「看差评时，先分产品问题、物流问题还是使用问题」做一句与直觉相反的开场。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旁白只讲因果，不描述画面。骨架：先抛出「看差评时，先分产品问题、物流问题还是使用问题」的判断，再讲机制/变量，最后落到一句家庭方法。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把“评价与口碑”拆成“对象—环境—动作—时间—维护”五个变量，找出其中最容易被忽略的一个。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引入「看差评时，先分产品问题、物流问题还是使用问题」主视觉事件；3—7s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引入「看差评时，先分产品问题、物流问题还是使用问题」主视觉事件；3—7s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引入「看差评时，先分产品问题、物流问题还是使用问题」主视觉事件；3—7s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看差评时，先分产品问题、物流问题还是使用问题？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「评价与口碑」核心对象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评价与口碑：看差评时，先分产品问题、物流问题还是使用问题（给家里转一份可照做的）</w:t>
      </w:r>
    </w:p>
    <w:p>
      <w:r>
        <w:rPr>
          <w:b/>
        </w:rPr>
        <w:t>抖音：</w:t>
      </w:r>
      <w:r>
        <w:t>看差评时，先分产品问题、物流问题还是使用问题？先讲真相再给方法</w:t>
      </w:r>
    </w:p>
    <w:p>
      <w:r>
        <w:rPr>
          <w:b/>
        </w:rPr>
        <w:t>小红书：</w:t>
      </w:r>
      <w:r>
        <w:t>评价与口碑｜看差评时，先分产品问题、物流问题还是使用问题（收藏复查）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