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选题：烘干容量为什么最好和洗衣容量一起考虑　·　器用卷 · 母题06-07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06-07-3</w:t>
      </w:r>
    </w:p>
    <w:p>
      <w:r>
        <w:rPr>
          <w:b/>
        </w:rPr>
        <w:t>选题：</w:t>
      </w:r>
      <w:r>
        <w:t>烘干容量为什么最好和洗衣容量一起考虑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烘干机选购（06-07）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搞清「烘干机选购」上真正影响结果的变量，并得到一条能照做的家庭方法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烘干容量为什么最好和洗衣容量一起考虑」，给出一个普通家庭能照做的一句判断/结论；判断建立在母题变量（气候/空间/家庭洗衣量决定价值、热泵等技术关注温度与能效、容量要与洗衣机匹配、绒毛过滤、排水和维护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反常识：沿用「烘干容量为什么最好和洗衣容量一起考虑」做一句与直觉相反的开场。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旁白只讲因果，不描述画面。骨架：先抛出「烘干容量为什么最好和洗衣容量一起考虑」的判断，再讲机制/变量，最后落到一句家庭方法。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把“烘干机选购”拆成“对象—环境—动作—时间—维护”五个变量，找出其中最容易被忽略的一个。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源自「烘干机选购」知识骨架的主视觉事件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源自「烘干机选购」知识骨架的主视觉事件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源自「烘干机选购」知识骨架的主视觉事件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引入「烘干容量为什么最好和洗衣容量一起考虑」主视觉事件；3—7s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引入「烘干容量为什么最好和洗衣容量一起考虑」主视觉事件；3—7s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引入「烘干容量为什么最好和洗衣容量一起考虑」主视觉事件；3—7s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烘干容量为什么最好和洗衣容量一起考虑？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「烘干机选购」核心对象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烘干机选购：烘干容量为什么最好和洗衣容量一起考虑（给家里转一份可照做的）</w:t>
      </w:r>
    </w:p>
    <w:p>
      <w:r>
        <w:rPr>
          <w:b/>
        </w:rPr>
        <w:t>抖音：</w:t>
      </w:r>
      <w:r>
        <w:t>烘干容量为什么最好和洗衣容量一起考虑？先讲真相再给方法</w:t>
      </w:r>
    </w:p>
    <w:p>
      <w:r>
        <w:rPr>
          <w:b/>
        </w:rPr>
        <w:t>小红书：</w:t>
      </w:r>
      <w:r>
        <w:t>烘干机选购｜烘干容量为什么最好和洗衣容量一起考虑（收藏复查）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