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选题：滤芯成本为什么必须放进购买预算　·　器用卷 · 母题06-12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06-12-4</w:t>
      </w:r>
    </w:p>
    <w:p>
      <w:r>
        <w:rPr>
          <w:b/>
        </w:rPr>
        <w:t>选题：</w:t>
      </w:r>
      <w:r>
        <w:t>滤芯成本为什么必须放进购买预算</w:t>
      </w:r>
    </w:p>
    <w:p>
      <w:r>
        <w:rPr>
          <w:b/>
        </w:rPr>
        <w:t>所属卷：</w:t>
      </w:r>
      <w:r>
        <w:t>器用</w:t>
      </w:r>
    </w:p>
    <w:p>
      <w:r>
        <w:rPr>
          <w:b/>
        </w:rPr>
        <w:t>母题：</w:t>
      </w:r>
      <w:r>
        <w:t>空气净化设备（06-12）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搞清「空气净化设备」上真正影响结果的变量，并得到一条能照做的家庭方法</w:t>
      </w:r>
    </w:p>
    <w:p>
      <w:r>
        <w:rPr>
          <w:b/>
        </w:rPr>
        <w:t>证据基线：</w:t>
      </w:r>
      <w:r>
        <w:t>国标/能效标识/说明书/第三方可复核测试优先</w:t>
      </w:r>
    </w:p>
    <w:p>
      <w:pPr>
        <w:pStyle w:val="Heading1"/>
      </w:pPr>
      <w:r>
        <w:t>二、核心结论</w:t>
      </w:r>
    </w:p>
    <w:p>
      <w:r>
        <w:t>CORE_CONCLUSION：围绕「滤芯成本为什么必须放进购买预算」，给出一个普通家庭能照做的一句判断/结论；判断建立在母题变量（先识别污染物类型、CADR等参数需结合空间和测试条件、滤芯寿命与价格构成长期成本、源头控制和通风不能被完全替代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证据基线：国标/能效标识/说明书/第三方可复核测试优先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反常识：沿用「滤芯成本为什么必须放进购买预算」做一句与直觉相反的开场。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家庭场景：把画面放进普通家庭对应空间（现代中国家庭客厅或厨房的产品使用场景：家电/日用品内部剖视，空间与耗材可视化）。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旁白只讲因果，不描述画面。骨架：先抛出「滤芯成本为什么必须放进购买预算」的判断，再讲机制/变量，最后落到一句家庭方法。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把“空气净化设备”拆成“对象—环境—动作—时间—维护”五个变量，找出其中最容易被忽略的一个。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源自「空气净化设备」知识骨架的主视觉事件</w:t>
            </w:r>
          </w:p>
        </w:tc>
        <w:tc>
          <w:tcPr>
            <w:tcW w:type="dxa" w:w="1440"/>
          </w:tcPr>
          <w:p>
            <w:r>
              <w:t>产品爆炸图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源自「空气净化设备」知识骨架的主视觉事件</w:t>
            </w:r>
          </w:p>
        </w:tc>
        <w:tc>
          <w:tcPr>
            <w:tcW w:type="dxa" w:w="1440"/>
          </w:tcPr>
          <w:p>
            <w:r>
              <w:t>内部结构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源自「空气净化设备」知识骨架的主视觉事件</w:t>
            </w:r>
          </w:p>
        </w:tc>
        <w:tc>
          <w:tcPr>
            <w:tcW w:type="dxa" w:w="1440"/>
          </w:tcPr>
          <w:p>
            <w:r>
              <w:t>家庭A·B·C场景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源自「空气净化设备」知识骨架的主视觉事件</w:t>
            </w:r>
          </w:p>
        </w:tc>
        <w:tc>
          <w:tcPr>
            <w:tcW w:type="dxa" w:w="1440"/>
          </w:tcPr>
          <w:p>
            <w:r>
              <w:t>空间占用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引入「滤芯成本为什么必须放进购买预算」主视觉事件；3—7s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引入「滤芯成本为什么必须放进购买预算」主视觉事件；3—7s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引入「滤芯成本为什么必须放进购买预算」主视觉事件；3—7s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引入「滤芯成本为什么必须放进购买预算」主视觉事件；3—7s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滤芯成本为什么必须放进购买预算？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「空气净化设备」核心对象 或 A/B 对比（产品爆炸图 / 内部结构 / 家庭A·B·C场景 / 空间占用 / 长期耗材维护）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空气净化设备：滤芯成本为什么必须放进购买预算（给家里转一份可照做的）</w:t>
      </w:r>
    </w:p>
    <w:p>
      <w:r>
        <w:rPr>
          <w:b/>
        </w:rPr>
        <w:t>抖音：</w:t>
      </w:r>
      <w:r>
        <w:t>滤芯成本为什么必须放进购买预算？先讲真相再给方法</w:t>
      </w:r>
    </w:p>
    <w:p>
      <w:r>
        <w:rPr>
          <w:b/>
        </w:rPr>
        <w:t>小红书：</w:t>
      </w:r>
      <w:r>
        <w:t>空气净化设备｜滤芯成本为什么必须放进购买预算（收藏复查）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