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选题：买收纳用品前为什么必须先量物品而不是量柜子　·　器用卷 · 母题06-18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06-18-3</w:t>
      </w:r>
    </w:p>
    <w:p>
      <w:r>
        <w:rPr>
          <w:b/>
        </w:rPr>
        <w:t>选题：</w:t>
      </w:r>
      <w:r>
        <w:t>买收纳用品前为什么必须先量物品而不是量柜子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收纳用品（06-18）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搞清「收纳用品」上真正影响结果的变量，并得到一条能照做的家庭方法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买收纳用品前为什么必须先量物品而不是量柜子」，给出一个普通家庭能照做的一句判断/结论；判断建立在母题变量（先减量和分类再买盒子、容器尺寸应从物品反推、透明/抽屉/开放篮有不同取用逻辑、标准化不是目的，取放效率才是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反常识：沿用「买收纳用品前为什么必须先量物品而不是量柜子」做一句与直觉相反的开场。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旁白只讲因果，不描述画面。骨架：先抛出「买收纳用品前为什么必须先量物品而不是量柜子」的判断，再讲机制/变量，最后落到一句家庭方法。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把“收纳用品”拆成“对象—环境—动作—时间—维护”五个变量，找出其中最容易被忽略的一个。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引入「买收纳用品前为什么必须先量物品而不是量柜子」主视觉事件；3—7s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引入「买收纳用品前为什么必须先量物品而不是量柜子」主视觉事件；3—7s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引入「买收纳用品前为什么必须先量物品而不是量柜子」主视觉事件；3—7s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买收纳用品前为什么必须先量物品而不是量柜子？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「收纳用品」核心对象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收纳用品：买收纳用品前为什么必须先量物品而不是量柜子（给家里转一份可照做的）</w:t>
      </w:r>
    </w:p>
    <w:p>
      <w:r>
        <w:rPr>
          <w:b/>
        </w:rPr>
        <w:t>抖音：</w:t>
      </w:r>
      <w:r>
        <w:t>买收纳用品前为什么必须先量物品而不是量柜子？先讲真相再给方法</w:t>
      </w:r>
    </w:p>
    <w:p>
      <w:r>
        <w:rPr>
          <w:b/>
        </w:rPr>
        <w:t>小红书：</w:t>
      </w:r>
      <w:r>
        <w:t>收纳用品｜买收纳用品前为什么必须先量物品而不是量柜子（收藏复查）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