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临汾市2025年政府工作报告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从“煤炭之都、钢铁焦化、霍侯景观、尧都根祖、黄河壶口”重新理解临汾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研究对象：2025年临汾市政府工作报告及同期财政、国民经济和社会发展统计资料、2026年官方复盘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二、先看临汾的特别底盘：煤炭、钢铁焦化、尧都、黄河壶口、陶寺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三、最关键的宏观错位：GDP+7%、规上+8.9%、但财收-13.3%、进出口+36.9%、人口-2.4万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十二、区域一体化：临汾在山西中部盆地、黄河、晋南、中原里的位置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十三、未来5–10年最值得观察的五条主线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十四、最终结论：临汾在“煤+钢+焦”里的增长逻辑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2025年临汾最显著的是“GDP 2513.8亿/+7.0%（全省第4、进位）、规上工业+8.9%（制造业+18.6%）、焦炭+33.8%、非常规天然气+31.7%、外贸+36.9%”、“但财收162.8亿-13.3%、税收-10.8%、煤炭工业+5.6%、人口-2.4万(自然-3.55‰)”。这说明临汾在“中国煤都+钢铁焦化”中，</w:t>
      </w:r>
      <w:r>
        <w:rPr>
          <w:rFonts w:ascii="微软雅黑" w:hAnsi="微软雅黑" w:eastAsia="微软雅黑"/>
          <w:b/>
          <w:color w:val="1F2A44"/>
          <w:sz w:val="22"/>
        </w:rPr>
        <w:t>制造业升级快、煤炭稳、但财政税收因减税与煤价走弱、人口流失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把临汾2025年目标与实际对照，临汾是“煤+钢铁+焦化”路径：</w:t>
      </w:r>
      <w:r>
        <w:rPr>
          <w:rFonts w:ascii="微软雅黑" w:hAnsi="微软雅黑" w:eastAsia="微软雅黑"/>
          <w:b/>
          <w:color w:val="1F2A44"/>
          <w:sz w:val="22"/>
        </w:rPr>
        <w:t>煤炭、钢铁、铸造、氢能、文旅（壶口/陶寺）</w:t>
      </w:r>
      <w:r>
        <w:rPr>
          <w:rFonts w:ascii="微软雅黑" w:hAnsi="微软雅黑" w:eastAsia="微软雅黑"/>
          <w:b w:val="0"/>
          <w:color w:val="1F2A44"/>
          <w:sz w:val="22"/>
        </w:rPr>
        <w:t>是支柱。增长由“非煤工业（+18.9%）+制造业（+18.6%）+固投+10.5%”驱动，但煤炭依赖度高、财收下滑是软肋。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临汾是“中国煤都、尧脉之地、黄河壶口”，靠“煤+钢+焦+氢”驱动。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观察临汾，与其只看“GDP 2514亿”，不如看“规上非煤工业+18.9%、焦化先进产能100%、智慧矿山42座、壶口文旅”。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本文的最终目标</w:t>
      </w:r>
      <w:r>
        <w:rPr>
          <w:rFonts w:ascii="微软雅黑" w:hAnsi="微软雅黑" w:eastAsia="微软雅黑"/>
          <w:b w:val="0"/>
          <w:color w:val="1F2A44"/>
          <w:sz w:val="22"/>
        </w:rPr>
        <w:t>，不是复述临汾市2025年政府工作报告的原文，而是把它放到“目标→实际”和“长期底盘→年度对撞”的坐标里重新读一遍，找出临汾2025年到底靠什么增长、哪里在换挡、哪里是暗线。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三组资料互证</w:t>
      </w:r>
      <w:r>
        <w:rPr>
          <w:rFonts w:ascii="微软雅黑" w:hAnsi="微软雅黑" w:eastAsia="微软雅黑"/>
          <w:b w:val="0"/>
          <w:color w:val="1F2A44"/>
          <w:sz w:val="22"/>
        </w:rPr>
        <w:t>：（1）《临汾市2025年国民经济和社会发展统计公报》（临汾市统计局）提供全部2025年</w:t>
      </w:r>
      <w:r>
        <w:rPr>
          <w:rFonts w:ascii="微软雅黑" w:hAnsi="微软雅黑" w:eastAsia="微软雅黑"/>
          <w:b/>
          <w:color w:val="1F2A44"/>
          <w:sz w:val="22"/>
        </w:rPr>
        <w:t>实际完成</w:t>
      </w:r>
      <w:r>
        <w:rPr>
          <w:rFonts w:ascii="微软雅黑" w:hAnsi="微软雅黑" w:eastAsia="微软雅黑"/>
          <w:b w:val="0"/>
          <w:color w:val="1F2A44"/>
          <w:sz w:val="22"/>
        </w:rPr>
        <w:t>数据；（2）《临汾市2026年政府工作报告》（2026-01-24市五届人大六次会议）既复盘2025年、又给出2026年目标与主线；（3）《临汾市2025年政府工作报告》提供2025年</w:t>
      </w:r>
      <w:r>
        <w:rPr>
          <w:rFonts w:ascii="微软雅黑" w:hAnsi="微软雅黑" w:eastAsia="微软雅黑"/>
          <w:b/>
          <w:color w:val="1F2A44"/>
          <w:sz w:val="22"/>
        </w:rPr>
        <w:t>目标设定</w:t>
      </w:r>
      <w:r>
        <w:rPr>
          <w:rFonts w:ascii="微软雅黑" w:hAnsi="微软雅黑" w:eastAsia="微软雅黑"/>
          <w:b w:val="0"/>
          <w:color w:val="1F2A44"/>
          <w:sz w:val="22"/>
        </w:rPr>
        <w:t>。三份材料交叉核验，避免单源失真。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核心框架</w:t>
      </w:r>
      <w:r>
        <w:rPr>
          <w:rFonts w:ascii="微软雅黑" w:hAnsi="微软雅黑" w:eastAsia="微软雅黑"/>
          <w:b w:val="0"/>
          <w:color w:val="1F2A44"/>
          <w:sz w:val="22"/>
        </w:rPr>
        <w:t>：先交代临汾的“底盘”（煤+钢铁焦化+陶寺尧都+黄河壶口的产业与地理禀赋），再用“目标vs实际”对照表定位最关键的“宏观错位”，接着用15条细节捕捉暗线，最后从财政、民生、城乡、人口、物价五个侧面把错位坐实，落到2026年及“十五五”主线与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口径说明</w:t>
      </w:r>
      <w:r>
        <w:rPr>
          <w:rFonts w:ascii="微软雅黑" w:hAnsi="微软雅黑" w:eastAsia="微软雅黑"/>
          <w:b w:val="0"/>
          <w:color w:val="1F2A44"/>
          <w:sz w:val="22"/>
        </w:rPr>
        <w:t>：GDP 2513.8亿元+7.0%、人均GDP 65406元（+7.8%），增速按</w:t>
      </w:r>
      <w:r>
        <w:rPr>
          <w:rFonts w:ascii="微软雅黑" w:hAnsi="微软雅黑" w:eastAsia="微软雅黑"/>
          <w:b/>
          <w:color w:val="1F2A44"/>
          <w:sz w:val="22"/>
        </w:rPr>
        <w:t>不变价格</w:t>
      </w:r>
      <w:r>
        <w:rPr>
          <w:rFonts w:ascii="微软雅黑" w:hAnsi="微软雅黑" w:eastAsia="微软雅黑"/>
          <w:b w:val="0"/>
          <w:color w:val="1F2A44"/>
          <w:sz w:val="22"/>
        </w:rPr>
        <w:t>。三次产业占比7.9:40.9:51.2。常住人口383.14万人、-2.39万，城镇化率58.77%。财政收入162.8亿-13.3%（税收112.5亿-10.8%）、支出541.4亿-5.7%。居民收入、社零、进出口等以</w:t>
      </w:r>
      <w:r>
        <w:rPr>
          <w:rFonts w:ascii="微软雅黑" w:hAnsi="微软雅黑" w:eastAsia="微软雅黑"/>
          <w:b/>
          <w:color w:val="1F2A44"/>
          <w:sz w:val="22"/>
        </w:rPr>
        <w:t>当年价格</w:t>
      </w:r>
      <w:r>
        <w:rPr>
          <w:rFonts w:ascii="微软雅黑" w:hAnsi="微软雅黑" w:eastAsia="微软雅黑"/>
          <w:b w:val="0"/>
          <w:color w:val="1F2A44"/>
          <w:sz w:val="22"/>
        </w:rPr>
        <w:t>计。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为什么值得单独研究临汾</w:t>
      </w:r>
      <w:r>
        <w:rPr>
          <w:rFonts w:ascii="微软雅黑" w:hAnsi="微软雅黑" w:eastAsia="微软雅黑"/>
          <w:b w:val="0"/>
          <w:color w:val="1F2A44"/>
          <w:sz w:val="22"/>
        </w:rPr>
        <w:t>：GDP+7.0%是山西增长最快地级市之一、全省第4位；但财收-13.3%、人口-2.4万、煤炭+5.6%低增。“制造业升级快、财政收入下滑、人口流失”的组合，是观察“资源型煤城在减税、煤价与能源转型多重压力下的结构调整”的上佳切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二、先看临汾的特别底盘：煤炭、钢铁焦化、尧都、黄河壶口、陶寺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临汾的成长逻辑，不能只看GDP数字，而要先把“底盘”摊开。底盘决定了几十年、上百年的禀赋，也决定了2025年增长来源和约束。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中国煤都</w:t>
      </w:r>
      <w:r>
        <w:rPr>
          <w:rFonts w:ascii="微软雅黑" w:hAnsi="微软雅黑" w:eastAsia="微软雅黑"/>
          <w:b w:val="0"/>
          <w:color w:val="1F2A44"/>
          <w:sz w:val="21"/>
        </w:rPr>
        <w:t>：临汾是山西煤炭主产区，</w:t>
      </w:r>
      <w:r>
        <w:rPr>
          <w:rFonts w:ascii="微软雅黑" w:hAnsi="微软雅黑" w:eastAsia="微软雅黑"/>
          <w:b/>
          <w:color w:val="1F2A44"/>
          <w:sz w:val="21"/>
        </w:rPr>
        <w:t>煤炭先进产能占比91.5%、建成智慧矿山42座（数量全省第1）</w:t>
      </w:r>
      <w:r>
        <w:rPr>
          <w:rFonts w:ascii="微软雅黑" w:hAnsi="微软雅黑" w:eastAsia="微软雅黑"/>
          <w:b w:val="0"/>
          <w:color w:val="1F2A44"/>
          <w:sz w:val="21"/>
        </w:rPr>
        <w:t>。2025年煤炭年产能超1亿吨、原煤产量9433.7万吨（+0.9%）、向省外运输煤炭981.5万吨。煤炭是临汾第一能源底色。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钢铁焦化基地</w:t>
      </w:r>
      <w:r>
        <w:rPr>
          <w:rFonts w:ascii="微软雅黑" w:hAnsi="微软雅黑" w:eastAsia="微软雅黑"/>
          <w:b w:val="0"/>
          <w:color w:val="1F2A44"/>
          <w:sz w:val="21"/>
        </w:rPr>
        <w:t>：2025年焦炭产量1616.2万吨（+33.8%）、焦化先进产能达100%（2020年为33%）；钢铁优特钢占比30%（较2020年提高20pct）、晋南钢铁“一键炼钢”全国标杆。“煤—焦—钢”是重化工链核心。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尧都·华夏根祖文化</w:t>
      </w:r>
      <w:r>
        <w:rPr>
          <w:rFonts w:ascii="微软雅黑" w:hAnsi="微软雅黑" w:eastAsia="微软雅黑"/>
          <w:b w:val="0"/>
          <w:color w:val="1F2A44"/>
          <w:sz w:val="21"/>
        </w:rPr>
        <w:t>：临汾是尧都（尧文化发祥地）、陶寺遗址（中华文明探源工程）、洪洞大槐树（寻根问祖），是山西文化根脉与文旅名片。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黄河壶口·母亲河</w:t>
      </w:r>
      <w:r>
        <w:rPr>
          <w:rFonts w:ascii="微软雅黑" w:hAnsi="微软雅黑" w:eastAsia="微软雅黑"/>
          <w:b w:val="0"/>
          <w:color w:val="1F2A44"/>
          <w:sz w:val="21"/>
        </w:rPr>
        <w:t>：壶口瀑布（世界奇观）在吉县界内、黄河景观带，“黄河在山西\”。重点监测景区接待游客902.8万人次+21.0%。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氢能与新能源转型</w:t>
      </w:r>
      <w:r>
        <w:rPr>
          <w:rFonts w:ascii="微软雅黑" w:hAnsi="微软雅黑" w:eastAsia="微软雅黑"/>
          <w:b w:val="0"/>
          <w:color w:val="1F2A44"/>
          <w:sz w:val="21"/>
        </w:rPr>
        <w:t>：新炼焦化工、氢能、新能源发电投资+29.7%、非常规天然气41.5亿立方米+31.7%——在煤基之上布新能源与氢能第二曲线。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底盘的产业钟摆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把底盘归纳成一句话：</w:t>
      </w:r>
      <w:r>
        <w:rPr>
          <w:rFonts w:ascii="微软雅黑" w:hAnsi="微软雅黑" w:eastAsia="微软雅黑"/>
          <w:b/>
          <w:color w:val="1F2A44"/>
          <w:sz w:val="22"/>
        </w:rPr>
        <w:t>临汾是“煤+铁+焦+氢”的资源型工业城市</w:t>
      </w:r>
      <w:r>
        <w:rPr>
          <w:rFonts w:ascii="微软雅黑" w:hAnsi="微软雅黑" w:eastAsia="微软雅黑"/>
          <w:b w:val="0"/>
          <w:color w:val="1F2A44"/>
          <w:sz w:val="22"/>
        </w:rPr>
        <w:t>。煤炭定风骨、钢铁焦化炼规模、氢能新能源做转型、尧都壶口供文化。城市资产在“煤—焦—钢”链条上，风险也在这条——煤价、能源双控、环保约束与财政税收会让工业与财政大幅摆动。财收-13.3%恰恰说明煤价的权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三、最关键的宏观错位：GDP+7%、规上+8.9%、但财收-13.3%、人口-2.4万、煤炭+5.6%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把2025年数据摊开，临汾最醒目的不是“+7%”，而是</w:t>
      </w:r>
      <w:r>
        <w:rPr>
          <w:rFonts w:ascii="微软雅黑" w:hAnsi="微软雅黑" w:eastAsia="微软雅黑"/>
          <w:b/>
          <w:color w:val="1F2A44"/>
          <w:sz w:val="22"/>
        </w:rPr>
        <w:t>增长真、财政负、人口走</w:t>
      </w:r>
      <w:r>
        <w:rPr>
          <w:rFonts w:ascii="微软雅黑" w:hAnsi="微软雅黑" w:eastAsia="微软雅黑"/>
          <w:b w:val="0"/>
          <w:color w:val="1F2A44"/>
          <w:sz w:val="22"/>
        </w:rPr>
        <w:t>的三重错位。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宏观错位一号：**增长高增 vs 财政下滑**。GDP+7.0%、规上+8.9%、固投+10.5%，经济在高速增长；但一般公共预算收入162.8亿元、**-13.3%**（税收-10.8%、非税-18.2%），减税降费69.3亿叠加煤价下行，财政收入逆增长。这是“居民/企业减负让利 vs 财政收支承压”的矛盾。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宏观错位二号：**非煤工业强 vs 煤炭低增**。规上工业+8.9%，其中制造业+18.6%、非煤工业+18.9%、电力燃气水+18.0%；但煤炭工业+5.6%、采矿业+6.5%。转型升级在做实（非煤&gt;煤炭），但煤仍占工业营收大半、能耗偏高。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宏观错位三号：**工业投资强 vs 人口减、房地产弱**。固投+10.5%（设备购置+13.2%、二产+10.5%）；但人口383.14万、-23.9万（自然增长-3.55‰），房地产或承压。总量扩张、人口收缩、财政负增并存。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三条错位加在一起，指向同一个结论：临汾2025年是“以非煤工业+制造业+固投为核心的工业增长”，但</w:t>
      </w:r>
      <w:r>
        <w:rPr>
          <w:rFonts w:ascii="微软雅黑" w:hAnsi="微软雅黑" w:eastAsia="微软雅黑"/>
          <w:b/>
          <w:color w:val="1F2A44"/>
          <w:sz w:val="22"/>
        </w:rPr>
        <w:t>财政税收-13.3%、人口-2.4万、煤炭+5.6%低增</w:t>
      </w:r>
      <w:r>
        <w:rPr>
          <w:rFonts w:ascii="微软雅黑" w:hAnsi="微软雅黑" w:eastAsia="微软雅黑"/>
          <w:b w:val="0"/>
          <w:color w:val="1F2A44"/>
          <w:sz w:val="22"/>
        </w:rPr>
        <w:t>——增长的钱和流动性在向制造业与新质转移，但财政与人口根基尚不牢固。下一程的关键，是把制造业升级的利润转化为财政收入、把就业留下人口。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下面这15条，散落在统计公报的角落里，单独看无关紧要，合在一起却拼出临汾2025年真实的结构肌理。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电子及通信设备制造增加值+17.5%、计算机通信电子+55.7%</w:t>
      </w:r>
      <w:r>
        <w:rPr>
          <w:rFonts w:ascii="微软雅黑" w:hAnsi="微软雅黑" w:eastAsia="微软雅黑"/>
          <w:b w:val="0"/>
          <w:color w:val="1F2A44"/>
          <w:sz w:val="21"/>
        </w:rPr>
        <w:t>：临汾的电子信息/通信设备制造在快速补位，是煤城之外的制造新芽。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工业战略性新兴产业+7.8%（节能环保+10.5%）</w:t>
      </w:r>
      <w:r>
        <w:rPr>
          <w:rFonts w:ascii="微软雅黑" w:hAnsi="微软雅黑" w:eastAsia="微软雅黑"/>
          <w:b w:val="0"/>
          <w:color w:val="1F2A44"/>
          <w:sz w:val="21"/>
        </w:rPr>
        <w:t>：战新占规上工业比重由2.3%升至8.1%，战新成长快但仍小。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规上服务业中租赁和商务+45.9%</w:t>
      </w:r>
      <w:r>
        <w:rPr>
          <w:rFonts w:ascii="微软雅黑" w:hAnsi="微软雅黑" w:eastAsia="微软雅黑"/>
          <w:b w:val="0"/>
          <w:color w:val="1F2A44"/>
          <w:sz w:val="21"/>
        </w:rPr>
        <w:t>：商务服务业高增，生产性服务业在活跃。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焦炭产量1616.2万吨+33.8%</w:t>
      </w:r>
      <w:r>
        <w:rPr>
          <w:rFonts w:ascii="微软雅黑" w:hAnsi="微软雅黑" w:eastAsia="微软雅黑"/>
          <w:b w:val="0"/>
          <w:color w:val="1F2A44"/>
          <w:sz w:val="21"/>
        </w:rPr>
        <w:t>：焦化先进产能达100%、产能大扩张，是煤化工压舱石。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非常规天然气41.5亿方+31.7%</w:t>
      </w:r>
      <w:r>
        <w:rPr>
          <w:rFonts w:ascii="微软雅黑" w:hAnsi="微软雅黑" w:eastAsia="微软雅黑"/>
          <w:b w:val="0"/>
          <w:color w:val="1F2A44"/>
          <w:sz w:val="21"/>
        </w:rPr>
        <w:t>：页岩气/煤成气在爬坡，能源结构多元。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规上工业营收2616.4亿元、-12.7%</w:t>
      </w:r>
      <w:r>
        <w:rPr>
          <w:rFonts w:ascii="微软雅黑" w:hAnsi="微软雅黑" w:eastAsia="微软雅黑"/>
          <w:b w:val="0"/>
          <w:color w:val="1F2A44"/>
          <w:sz w:val="21"/>
        </w:rPr>
        <w:t>：工业营收下滑（采矿业-25.3%），量增但价跌——煤价下行的直接显影。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减税降费及退税69.3亿元</w:t>
      </w:r>
      <w:r>
        <w:rPr>
          <w:rFonts w:ascii="微软雅黑" w:hAnsi="微软雅黑" w:eastAsia="微软雅黑"/>
          <w:b w:val="0"/>
          <w:color w:val="1F2A44"/>
          <w:sz w:val="21"/>
        </w:rPr>
        <w:t>：财税让利大、是财收-13.3%的最直接原因之一。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外贸30.35亿+36.9%（进口铁矿砂+289.1%、出口钢材+175.4%）</w:t>
      </w:r>
      <w:r>
        <w:rPr>
          <w:rFonts w:ascii="微软雅黑" w:hAnsi="微软雅黑" w:eastAsia="微软雅黑"/>
          <w:b w:val="0"/>
          <w:color w:val="1F2A44"/>
          <w:sz w:val="21"/>
        </w:rPr>
        <w:t>：进口裔（铁矿）与出口（钢材）都在跃升、外贸回暖。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实际利用外资15549万美元+53.5%</w:t>
      </w:r>
      <w:r>
        <w:rPr>
          <w:rFonts w:ascii="微软雅黑" w:hAnsi="微软雅黑" w:eastAsia="微软雅黑"/>
          <w:b w:val="0"/>
          <w:color w:val="1F2A44"/>
          <w:sz w:val="21"/>
        </w:rPr>
        <w:t>：外资高增、新设外商投资企业6家，开放度提升。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社零1005.0亿+5.0%、限上+10.6%、餐饮+10.2%</w:t>
      </w:r>
      <w:r>
        <w:rPr>
          <w:rFonts w:ascii="微软雅黑" w:hAnsi="微软雅黑" w:eastAsia="微软雅黑"/>
          <w:b w:val="0"/>
          <w:color w:val="1F2A44"/>
          <w:sz w:val="21"/>
        </w:rPr>
        <w:t>：网络零售+98%、餐饮高增，消费升级起来了。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粮食223.37万吨+3.0%、夏粮+3.5%</w:t>
      </w:r>
      <w:r>
        <w:rPr>
          <w:rFonts w:ascii="微软雅黑" w:hAnsi="微软雅黑" w:eastAsia="微软雅黑"/>
          <w:b w:val="0"/>
          <w:color w:val="1F2A44"/>
          <w:sz w:val="21"/>
        </w:rPr>
        <w:t>：粮食丰产、总产/面积增幅全省第1。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空气质量：良121天空气优良天数上升、PM2.5降至35.1</w:t>
      </w:r>
      <w:r>
        <w:rPr>
          <w:rFonts w:ascii="微软雅黑" w:hAnsi="微软雅黑" w:eastAsia="微软雅黑"/>
          <w:b w:val="0"/>
          <w:color w:val="1F2A44"/>
          <w:sz w:val="21"/>
        </w:rPr>
        <w:t>：蓝天数十年新高、绿色变革多。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旅游：重点监测景区9024万人次+21.0%、门票收入+4.8%</w:t>
      </w:r>
      <w:r>
        <w:rPr>
          <w:rFonts w:ascii="微软雅黑" w:hAnsi="微软雅黑" w:eastAsia="微软雅黑"/>
          <w:b w:val="0"/>
          <w:color w:val="1F2A44"/>
          <w:sz w:val="21"/>
        </w:rPr>
        <w:t>：壶口/尧文化游客量大增。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民间投资+5.8%、基础设施+3.5%</w:t>
      </w:r>
      <w:r>
        <w:rPr>
          <w:rFonts w:ascii="微软雅黑" w:hAnsi="微软雅黑" w:eastAsia="微软雅黑"/>
          <w:b w:val="0"/>
          <w:color w:val="1F2A44"/>
          <w:sz w:val="21"/>
        </w:rPr>
        <w:t>：民间投资在增长（但慢于总量固投+10.5%）。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存贷款：农村商业银行贷款1218.3亿+1.9%、存款1787.3亿+6.2%</w:t>
      </w:r>
      <w:r>
        <w:rPr>
          <w:rFonts w:ascii="微软雅黑" w:hAnsi="微软雅黑" w:eastAsia="微软雅黑"/>
          <w:b w:val="0"/>
          <w:color w:val="1F2A44"/>
          <w:sz w:val="21"/>
        </w:rPr>
        <w:t>：信贷对总部投与实体相对审慎，农商银行是县域金融主力。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把临汾市2025年政府工作报告设定的目标，与统计公报披露的实际值逐项对照：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+6%以上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2513.8亿，+7.0%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达成，超额1pct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+8.9%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达成，超额0.9pct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+7%以上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达成，超额3.5pct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1005.0亿，+5.0%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城镇居民人均可支配收入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45092元，+4.3%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农村居民人均可支配收入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20285元，+6.2%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（+稳）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162.8亿，-13.3%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未达标，财收下滑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这张表透露临汾2025年的“成色”：</w:t>
      </w:r>
      <w:r>
        <w:rPr>
          <w:rFonts w:ascii="微软雅黑" w:hAnsi="微软雅黑" w:eastAsia="微软雅黑"/>
          <w:b/>
          <w:color w:val="1F2A44"/>
          <w:sz w:val="22"/>
        </w:rPr>
        <w:t>GDP、规上、固投、社零、农收均达成或超额</w:t>
      </w:r>
      <w:r>
        <w:rPr>
          <w:rFonts w:ascii="微软雅黑" w:hAnsi="微软雅黑" w:eastAsia="微软雅黑"/>
          <w:b w:val="0"/>
          <w:color w:val="1F2A44"/>
          <w:sz w:val="22"/>
        </w:rPr>
        <w:t>；但</w:t>
      </w:r>
      <w:r>
        <w:rPr>
          <w:rFonts w:ascii="微软雅黑" w:hAnsi="微软雅黑" w:eastAsia="微软雅黑"/>
          <w:b/>
          <w:color w:val="1F2A44"/>
          <w:sz w:val="22"/>
        </w:rPr>
        <w:t>财收-13.3%与城镇居民收入+4.3%是主要失分项</w:t>
      </w:r>
      <w:r>
        <w:rPr>
          <w:rFonts w:ascii="微软雅黑" w:hAnsi="微软雅黑" w:eastAsia="微软雅黑"/>
          <w:b w:val="0"/>
          <w:color w:val="1F2A44"/>
          <w:sz w:val="22"/>
        </w:rPr>
        <w:t>。“生产侧强、财政分配与城镇收入弱”是对2025年最简练的总结。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临汾2025年GDP+7.0%的功劳簿，大致可以拆成四块：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第一功：非煤工业+制造业（工业升级）</w:t>
      </w:r>
      <w:r>
        <w:rPr>
          <w:rFonts w:ascii="微软雅黑" w:hAnsi="微软雅黑" w:eastAsia="微软雅黑"/>
          <w:b w:val="0"/>
          <w:color w:val="1F2A44"/>
          <w:sz w:val="21"/>
        </w:rPr>
        <w:t>。规上工业+8.9%，其中非煤工业+18.9%、制造业+18.6%、电力燃气水+18.0%；电子设备/通信、装备、新材料在补位。煤炭（+5.6%）稳但非煤在拉总量。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第二功：服务业+7.2%（三产引擎）</w:t>
      </w:r>
      <w:r>
        <w:rPr>
          <w:rFonts w:ascii="微软雅黑" w:hAnsi="微软雅黑" w:eastAsia="微软雅黑"/>
          <w:b w:val="0"/>
          <w:color w:val="1F2A44"/>
          <w:sz w:val="21"/>
        </w:rPr>
        <w:t>。第三产业1287.9亿、占比51.2%、增速7.2%。租赁商务+45.9%、软件信息、文旅（壶口/尧文化）、消费拉动。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第三功：固投+10.5%=工业/设备（投资侧）</w:t>
      </w:r>
      <w:r>
        <w:rPr>
          <w:rFonts w:ascii="微软雅黑" w:hAnsi="微软雅黑" w:eastAsia="微软雅黑"/>
          <w:b w:val="0"/>
          <w:color w:val="1F2A44"/>
          <w:sz w:val="21"/>
        </w:rPr>
        <w:t>。设备购置+13.2%、二产投资+10.5%、新能源发电投资+29.7%；焦化先进产能100%扩产。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第四功：农业/特色（一产+5.4%）</w:t>
      </w:r>
      <w:r>
        <w:rPr>
          <w:rFonts w:ascii="微软雅黑" w:hAnsi="微软雅黑" w:eastAsia="微软雅黑"/>
          <w:b w:val="0"/>
          <w:color w:val="1F2A44"/>
          <w:sz w:val="21"/>
        </w:rPr>
        <w:t>。粮食223.37万吨+3.0%、肉+9.9%。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结构归因结论</w:t>
      </w:r>
      <w:r>
        <w:rPr>
          <w:rFonts w:ascii="微软雅黑" w:hAnsi="微软雅黑" w:eastAsia="微软雅黑"/>
          <w:b w:val="0"/>
          <w:color w:val="1F2A44"/>
          <w:sz w:val="22"/>
        </w:rPr>
        <w:t>：2025年的临汾增长是“</w:t>
      </w:r>
      <w:r>
        <w:rPr>
          <w:rFonts w:ascii="微软雅黑" w:hAnsi="微软雅黑" w:eastAsia="微软雅黑"/>
          <w:b/>
          <w:color w:val="1F2A44"/>
          <w:sz w:val="22"/>
        </w:rPr>
        <w:t>非煤制造业+固投+三产”三轮驱动</w:t>
      </w:r>
      <w:r>
        <w:rPr>
          <w:rFonts w:ascii="微软雅黑" w:hAnsi="微软雅黑" w:eastAsia="微软雅黑"/>
          <w:b w:val="0"/>
          <w:color w:val="1F2A44"/>
          <w:sz w:val="22"/>
        </w:rPr>
        <w:t>，工业+8.9%（非煤18.9%）是绝对主力；但</w:t>
      </w:r>
      <w:r>
        <w:rPr>
          <w:rFonts w:ascii="微软雅黑" w:hAnsi="微软雅黑" w:eastAsia="微软雅黑"/>
          <w:b/>
          <w:color w:val="1F2A44"/>
          <w:sz w:val="22"/>
        </w:rPr>
        <w:t>煤炭工业+5.6%低增、财政-13.3%承压</w:t>
      </w:r>
      <w:r>
        <w:rPr>
          <w:rFonts w:ascii="微软雅黑" w:hAnsi="微软雅黑" w:eastAsia="微软雅黑"/>
          <w:b w:val="0"/>
          <w:color w:val="1F2A44"/>
          <w:sz w:val="22"/>
        </w:rPr>
        <w:t>。增长靠制造业与新质、固投支撑，而煤炭依赖与财政在给利润/财政/人口施压。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看临汾财政，要正视“高增背后的负增长”——财收是临汾2025年最大的隐忧。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财政指标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2025年数值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点评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162.8亿元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-13.3%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负增长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＃税收收入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112.5亿元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-10.8%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煤价/减税拖累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＃非税收入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50.3亿元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-18.2%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同步下滑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一般公共预算支出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541.4亿元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-5.7%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支出收缩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社保就业支出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社保103.0亿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-7.7%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民生支出压缩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财政的核心判断：</w:t>
      </w:r>
      <w:r>
        <w:rPr>
          <w:rFonts w:ascii="微软雅黑" w:hAnsi="微软雅黑" w:eastAsia="微软雅黑"/>
          <w:b/>
          <w:color w:val="1F2A44"/>
          <w:sz w:val="22"/>
        </w:rPr>
        <w:t>收入端“负增长、结构恶化”</w:t>
      </w:r>
      <w:r>
        <w:rPr>
          <w:rFonts w:ascii="微软雅黑" w:hAnsi="微软雅黑" w:eastAsia="微软雅黑"/>
          <w:b w:val="0"/>
          <w:color w:val="1F2A44"/>
          <w:sz w:val="22"/>
        </w:rPr>
        <w:t>。一般公共预算收入-13.3%、税收-10.8%、非税-18.2%，主因减税降费69.3亿+煤价下行（规上工业营收-12.7%）。支出端-5.7%收缩，社保就业-7.7%被压缩——减负让利与民生兜底的矛盾在财政层面显形。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财政与宏观的勾连：**生产高增、财税负增**。GDP/规上大幅增长，但因减税降费+煤价+煤炭营收下滑，税收不升反降。临汾的增长暂时“量大不增税”，靠轻基（制造业/战新）补位，但财政收入修复要看煤价与新质产业的含金量。这是煤城向制造转型中“财政空窗期”的典型痛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2025年临汾的民生，数据上是“收入升、人口减、就业稳”。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：居民人均可支配收入32670元+5.4%；城镇45092元+4.3%、农村20285元+6.2%；城乡收入比2.22:1（缩小0.04）。城镇收入增速慢（+4.3%）。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：城镇新增就业56418人，完成省定任务。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收入与消费</w:t>
      </w:r>
      <w:r>
        <w:rPr>
          <w:rFonts w:ascii="微软雅黑" w:hAnsi="微软雅黑" w:eastAsia="微软雅黑"/>
          <w:b w:val="0"/>
          <w:color w:val="1F2A44"/>
          <w:sz w:val="21"/>
        </w:rPr>
        <w:t>：居民人均消费支出19387元+5.5%：城镇22921元+5.1%、农村15863元。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：基本养老、医疗等参保面广；社保就业支出103.0亿-7.7%（在压缩但仍为大项）。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民生综合评价：</w:t>
      </w:r>
      <w:r>
        <w:rPr>
          <w:rFonts w:ascii="微软雅黑" w:hAnsi="微软雅黑" w:eastAsia="微软雅黑"/>
          <w:b/>
          <w:color w:val="1F2A44"/>
          <w:sz w:val="22"/>
        </w:rPr>
        <w:t>收入平稳、就业稳</w:t>
      </w:r>
      <w:r>
        <w:rPr>
          <w:rFonts w:ascii="微软雅黑" w:hAnsi="微软雅黑" w:eastAsia="微软雅黑"/>
          <w:b w:val="0"/>
          <w:color w:val="1F2A44"/>
          <w:sz w:val="22"/>
        </w:rPr>
        <w:t>；但城镇收入+4.3%（低于农收、慢于GDP）、人口-2.4万，财收压缩下的社保支出承压。人口与收入是临汾中长期需要补强的短板。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临汾城乡格局，是“城镇化中等、农村增速快”。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城镇化率58.77%</w:t>
      </w:r>
      <w:r>
        <w:rPr>
          <w:rFonts w:ascii="微软雅黑" w:hAnsi="微软雅黑" w:eastAsia="微软雅黑"/>
          <w:b w:val="0"/>
          <w:color w:val="1F2A44"/>
          <w:sz w:val="21"/>
        </w:rPr>
        <w:t>：城镇常住225.18万、乡村157.96万，比上年提高1.27pct，处于山西中上水平。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消费城乡</w:t>
      </w:r>
      <w:r>
        <w:rPr>
          <w:rFonts w:ascii="微软雅黑" w:hAnsi="微软雅黑" w:eastAsia="微软雅黑"/>
          <w:b w:val="0"/>
          <w:color w:val="1F2A44"/>
          <w:sz w:val="21"/>
        </w:rPr>
        <w:t>：城镇821.0亿+4.7%、乡村184.0亿+6.2%。乡村消费增速高于城镇1.5pct。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收入城乡</w:t>
      </w:r>
      <w:r>
        <w:rPr>
          <w:rFonts w:ascii="微软雅黑" w:hAnsi="微软雅黑" w:eastAsia="微软雅黑"/>
          <w:b w:val="0"/>
          <w:color w:val="1F2A44"/>
          <w:sz w:val="21"/>
        </w:rPr>
        <w:t>：城镇45092/农村20285、比2.22:1（缩小0.04）。农村+6.2%快于城镇+4.3%。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</w:t>
      </w:r>
      <w:r>
        <w:rPr>
          <w:rFonts w:ascii="微软雅黑" w:hAnsi="微软雅黑" w:eastAsia="微软雅黑"/>
          <w:b w:val="0"/>
          <w:color w:val="1F2A44"/>
          <w:sz w:val="21"/>
        </w:rPr>
        <w:t>：粮食223.37万吨+3.0%、夏粮+3.5%，肉20.74万吨+9.9%；粮食丰产、农业稳。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城乡均衡：</w:t>
      </w:r>
      <w:r>
        <w:rPr>
          <w:rFonts w:ascii="微软雅黑" w:hAnsi="微软雅黑" w:eastAsia="微软雅黑"/>
          <w:b/>
          <w:color w:val="1F2A44"/>
          <w:sz w:val="22"/>
        </w:rPr>
        <w:t>城市靠工业/服务业、乡村靠农业/特色（粮食/苹果/吕梁山区）</w:t>
      </w:r>
      <w:r>
        <w:rPr>
          <w:rFonts w:ascii="微软雅黑" w:hAnsi="微软雅黑" w:eastAsia="微软雅黑"/>
          <w:b w:val="0"/>
          <w:color w:val="1F2A44"/>
          <w:sz w:val="22"/>
        </w:rPr>
        <w:t>，二者在2025年同步，农村在收入消费增速上更亮（但绝对差距2.2倍）。临汾城乡协调仍待提升，然方向向好。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人口，是临汾必须单独拎出来看的暗线。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总量减</w:t>
      </w:r>
      <w:r>
        <w:rPr>
          <w:rFonts w:ascii="微软雅黑" w:hAnsi="微软雅黑" w:eastAsia="微软雅黑"/>
          <w:b w:val="0"/>
          <w:color w:val="1F2A44"/>
          <w:sz w:val="21"/>
        </w:rPr>
        <w:t>：常住人口383.14万人、</w:t>
      </w:r>
      <w:r>
        <w:rPr>
          <w:rFonts w:ascii="微软雅黑" w:hAnsi="微软雅黑" w:eastAsia="微软雅黑"/>
          <w:b/>
          <w:color w:val="1F2A44"/>
          <w:sz w:val="21"/>
        </w:rPr>
        <w:t>-2.39万</w:t>
      </w:r>
      <w:r>
        <w:rPr>
          <w:rFonts w:ascii="微软雅黑" w:hAnsi="微软雅黑" w:eastAsia="微软雅黑"/>
          <w:b w:val="0"/>
          <w:color w:val="1F2A44"/>
          <w:sz w:val="21"/>
        </w:rPr>
        <w:t>，出生2.14万（出生率5.57‰）、死亡3.51万（死亡率9.13‰）、自然增长率</w:t>
      </w:r>
      <w:r>
        <w:rPr>
          <w:rFonts w:ascii="微软雅黑" w:hAnsi="微软雅黑" w:eastAsia="微软雅黑"/>
          <w:b/>
          <w:color w:val="1F2A44"/>
          <w:sz w:val="21"/>
        </w:rPr>
        <w:t>-3.55‰</w:t>
      </w:r>
      <w:r>
        <w:rPr>
          <w:rFonts w:ascii="微软雅黑" w:hAnsi="微软雅黑" w:eastAsia="微软雅黑"/>
          <w:b w:val="0"/>
          <w:color w:val="1F2A44"/>
          <w:sz w:val="21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城镇化提升</w:t>
      </w:r>
      <w:r>
        <w:rPr>
          <w:rFonts w:ascii="微软雅黑" w:hAnsi="微软雅黑" w:eastAsia="微软雅黑"/>
          <w:b w:val="0"/>
          <w:color w:val="1F2A44"/>
          <w:sz w:val="21"/>
        </w:rPr>
        <w:t>：城镇化率58.77%+1.27pct。城镇-农村结构人口向城镇集中。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劳动力</w:t>
      </w:r>
      <w:r>
        <w:rPr>
          <w:rFonts w:ascii="微软雅黑" w:hAnsi="微软雅黑" w:eastAsia="微软雅黑"/>
          <w:b w:val="0"/>
          <w:color w:val="1F2A44"/>
          <w:sz w:val="21"/>
        </w:rPr>
        <w:t>：人口净减少、老龄化，与煤炭行业转型/青年外流相关。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对经济含义</w:t>
      </w:r>
      <w:r>
        <w:rPr>
          <w:rFonts w:ascii="微软雅黑" w:hAnsi="微软雅黑" w:eastAsia="微软雅黑"/>
          <w:b w:val="0"/>
          <w:color w:val="1F2A44"/>
          <w:sz w:val="21"/>
        </w:rPr>
        <w:t>：常住383万、-2.39万，农业人口在减少、向城市集中。临汾需要用制造业与文旅岗位留人，否则人口持续萎缩。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人口是一条慢变量：自然-3.55‰、常住-2.4万，在山西/全国人口收缩大背景下是常态；但若能靠制造业（非煤+18.9%）与尧文化文旅留下青壮年，长期人口结构才有缓冲。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消费端价格与金融环境，是临汾2025年的两面镜子。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物价温和上涨（CPI+0.4%）</w:t>
      </w:r>
      <w:r>
        <w:rPr>
          <w:rFonts w:ascii="微软雅黑" w:hAnsi="微软雅黑" w:eastAsia="微软雅黑"/>
          <w:b w:val="0"/>
          <w:color w:val="1F2A44"/>
          <w:sz w:val="21"/>
        </w:rPr>
        <w:t>：居民消费价格+0.4%，其中食品-2.5%、非食品+1.0%、服务价格小幅上涨、消费品-0.3%。通缩在食品、通涨在服务/非食。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货币/信贷</w:t>
      </w:r>
      <w:r>
        <w:rPr>
          <w:rFonts w:ascii="微软雅黑" w:hAnsi="微软雅黑" w:eastAsia="微软雅黑"/>
          <w:b w:val="0"/>
          <w:color w:val="1F2A44"/>
          <w:sz w:val="21"/>
        </w:rPr>
        <w:t>：农村商业银行贷款1218.3亿+1.9%、存款1787.3亿+6.2%；保费118.8亿+3.7%。信贷低速、储蓄稳增。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资金端</w:t>
      </w:r>
      <w:r>
        <w:rPr>
          <w:rFonts w:ascii="微软雅黑" w:hAnsi="微软雅黑" w:eastAsia="微软雅黑"/>
          <w:b w:val="0"/>
          <w:color w:val="1F2A44"/>
          <w:sz w:val="21"/>
        </w:rPr>
        <w:t>：存贷差（存&gt;贷）、银行投放审慎，县域农商行是主力。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物价与货币综合：</w:t>
      </w:r>
      <w:r>
        <w:rPr>
          <w:rFonts w:ascii="微软雅黑" w:hAnsi="微软雅黑" w:eastAsia="微软雅黑"/>
          <w:b/>
          <w:color w:val="1F2A44"/>
          <w:sz w:val="22"/>
        </w:rPr>
        <w:t>临汾处于“温和通胀+信贷谨慎”环境</w:t>
      </w:r>
      <w:r>
        <w:rPr>
          <w:rFonts w:ascii="微软雅黑" w:hAnsi="微软雅黑" w:eastAsia="微软雅黑"/>
          <w:b w:val="0"/>
          <w:color w:val="1F2A44"/>
          <w:sz w:val="22"/>
        </w:rPr>
        <w:t>。CPI+0.4%、食品通缩；信贷低增说明实体扩张意愿温和，与煤价下行、财政承压契合。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十二、区域一体化：临汾在山西中部盆地、晋南、黄河、中原里的位置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临汾地处山西中南部，是晋南门户、黄河中游、关公/尧文化发祥地之一。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山西中部盆地城市群</w:t>
      </w:r>
      <w:r>
        <w:rPr>
          <w:rFonts w:ascii="微软雅黑" w:hAnsi="微软雅黑" w:eastAsia="微软雅黑"/>
          <w:b w:val="0"/>
          <w:color w:val="1F2A44"/>
          <w:sz w:val="21"/>
        </w:rPr>
        <w:t>：临汾是太原都市圈西南延伸与晋南（临汾—运城）的节点，承接省会与晋陕豫联动。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黄河中游生态带</w:t>
      </w:r>
      <w:r>
        <w:rPr>
          <w:rFonts w:ascii="微软雅黑" w:hAnsi="微软雅黑" w:eastAsia="微软雅黑"/>
          <w:b w:val="0"/>
          <w:color w:val="1F2A44"/>
          <w:sz w:val="21"/>
        </w:rPr>
        <w:t>：壶口—黄河沿线，承担黄河生态保护与文旅。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中原/关中对接</w:t>
      </w:r>
      <w:r>
        <w:rPr>
          <w:rFonts w:ascii="微软雅黑" w:hAnsi="微软雅黑" w:eastAsia="微软雅黑"/>
          <w:b w:val="0"/>
          <w:color w:val="1F2A44"/>
          <w:sz w:val="21"/>
        </w:rPr>
        <w:t>：临汾南接晋南（运城）、西连关中、陕西、串联晋陕豫（黄河金三角）。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县域支点</w:t>
      </w:r>
      <w:r>
        <w:rPr>
          <w:rFonts w:ascii="微软雅黑" w:hAnsi="微软雅黑" w:eastAsia="微软雅黑"/>
          <w:b w:val="0"/>
          <w:color w:val="1F2A44"/>
          <w:sz w:val="21"/>
        </w:rPr>
        <w:t>：侯马（物流枢纽）、曲沃（钢铁）、洪洞/吉县（文旅）、襄汾（焦化），构成“煤炭工业+文旅”县域骨架。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区域位置给临汾的启示：</w:t>
      </w:r>
      <w:r>
        <w:rPr>
          <w:rFonts w:ascii="微软雅黑" w:hAnsi="微软雅黑" w:eastAsia="微软雅黑"/>
          <w:b/>
          <w:color w:val="1F2A44"/>
          <w:sz w:val="22"/>
        </w:rPr>
        <w:t>临汾是“山西中部盆地+黄河+晋陕豫”的节点</w:t>
      </w:r>
      <w:r>
        <w:rPr>
          <w:rFonts w:ascii="微软雅黑" w:hAnsi="微软雅黑" w:eastAsia="微软雅黑"/>
          <w:b w:val="0"/>
          <w:color w:val="1F2A44"/>
          <w:sz w:val="22"/>
        </w:rPr>
        <w:t>。能否把焦化先进产能、氢能、文旅（尧/陶寺/壶口）融入黄河流域+中原一体化，决定区域能级。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十三、未来5–10年最值得观察的五条主线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基于2025年，临汾最值得跟踪的五条主线：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主线一：制造升级的含金量（财政修复）</w:t>
      </w:r>
      <w:r>
        <w:rPr>
          <w:rFonts w:ascii="微软雅黑" w:hAnsi="微软雅黑" w:eastAsia="微软雅黑"/>
          <w:b w:val="0"/>
          <w:color w:val="1F2A44"/>
          <w:sz w:val="21"/>
        </w:rPr>
        <w:t>。非煤工业+18.9%（通信电子+55.7%），但财税颗粒要跟上，制造提质能否让税收回正，是煤价外唯一可新税基。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主线二：焦化/钢铁先进产能效能</w:t>
      </w:r>
      <w:r>
        <w:rPr>
          <w:rFonts w:ascii="微软雅黑" w:hAnsi="微软雅黑" w:eastAsia="微软雅黑"/>
          <w:b w:val="0"/>
          <w:color w:val="1F2A44"/>
          <w:sz w:val="21"/>
        </w:rPr>
        <w:t>。焦化100%、优特钢30%，深加工高端化（特种钢、化工延伸）决定重化工业的利润。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主线三：煤炭产业链（非常规气/煤成气）</w:t>
      </w:r>
      <w:r>
        <w:rPr>
          <w:rFonts w:ascii="微软雅黑" w:hAnsi="微软雅黑" w:eastAsia="微软雅黑"/>
          <w:b w:val="0"/>
          <w:color w:val="1F2A44"/>
          <w:sz w:val="21"/>
        </w:rPr>
        <w:t>。非常规天然气+31.7%、煤炭先进产能91.5%，清洁化与煤成气并举。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主线四：文旅变现（壶口/陶寺/尧文化）</w:t>
      </w:r>
      <w:r>
        <w:rPr>
          <w:rFonts w:ascii="微软雅黑" w:hAnsi="微软雅黑" w:eastAsia="微软雅黑"/>
          <w:b w:val="0"/>
          <w:color w:val="1F2A44"/>
          <w:sz w:val="21"/>
        </w:rPr>
        <w:t>。游客+21%，若从“门票”走向“文化+度假+研学”，文旅成为留人留财引擎。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主线五：人口与就业</w:t>
      </w:r>
      <w:r>
        <w:rPr>
          <w:rFonts w:ascii="微软雅黑" w:hAnsi="微软雅黑" w:eastAsia="微软雅黑"/>
          <w:b w:val="0"/>
          <w:color w:val="1F2A44"/>
          <w:sz w:val="21"/>
        </w:rPr>
        <w:t>。常住-2.4万、自然-3.55‰，能否靠制造与服务业留人，决定中长期。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五条主线里，</w:t>
      </w:r>
      <w:r>
        <w:rPr>
          <w:rFonts w:ascii="微软雅黑" w:hAnsi="微软雅黑" w:eastAsia="微软雅黑"/>
          <w:b/>
          <w:color w:val="1F2A44"/>
          <w:sz w:val="22"/>
        </w:rPr>
        <w:t>最值得盯的是主线一（制造含金量→财政修复）与主线四（文旅变现）</w:t>
      </w:r>
      <w:r>
        <w:rPr>
          <w:rFonts w:ascii="微软雅黑" w:hAnsi="微软雅黑" w:eastAsia="微软雅黑"/>
          <w:b w:val="0"/>
          <w:color w:val="1F2A44"/>
          <w:sz w:val="22"/>
        </w:rPr>
        <w:t>——临汾想从“煤+钢”走向“制造+文旅”，财政含金量与消费流量是关键。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十四、最终结论：临汾在“煤+钢+焦”里的增长逻辑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综合2025年的开局与结构，给临汾下一个平衡结论。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一、增长是真的、结构升级也真。</w:t>
      </w:r>
      <w:r>
        <w:rPr>
          <w:rFonts w:ascii="微软雅黑" w:hAnsi="微软雅黑" w:eastAsia="微软雅黑"/>
          <w:b w:val="0"/>
          <w:color w:val="1F2A44"/>
          <w:sz w:val="22"/>
        </w:rPr>
        <w:t>GDP+7%、规上+8.9%、固投+10.5%，由非煤工业（+18.9%）+制造业（+18.6%）+固投驱动，说明临汾正把“煤城”的存量优势，转化为制造与新质增量。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二、但财政与人口是软肋。</w:t>
      </w:r>
      <w:r>
        <w:rPr>
          <w:rFonts w:ascii="微软雅黑" w:hAnsi="微软雅黑" w:eastAsia="微软雅黑"/>
          <w:b w:val="0"/>
          <w:color w:val="1F2A44"/>
          <w:sz w:val="22"/>
        </w:rPr>
        <w:t>财收-13.3%（减税+煤价）、人口-2.4万、煤价压制——增长量大但不增税，财政空窗期风险加剧。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三、煤炭依赖仍重。</w:t>
      </w:r>
      <w:r>
        <w:rPr>
          <w:rFonts w:ascii="微软雅黑" w:hAnsi="微软雅黑" w:eastAsia="微软雅黑"/>
          <w:b w:val="0"/>
          <w:color w:val="1F2A44"/>
          <w:sz w:val="22"/>
        </w:rPr>
        <w:t>原煤9433万吨、煤炭+5.6%，能源双控与煤价波动会让工业现金流、财政税收随周期反复。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四、2026年前瞻。</w:t>
      </w:r>
      <w:r>
        <w:rPr>
          <w:rFonts w:ascii="微软雅黑" w:hAnsi="微软雅黑" w:eastAsia="微软雅黑"/>
          <w:b w:val="0"/>
          <w:color w:val="1F2A44"/>
          <w:sz w:val="22"/>
        </w:rPr>
        <w:t>在“稳煤、强制造、补财政、留人”的约束下，临汾2026年边际变量是</w:t>
      </w:r>
      <w:r>
        <w:rPr>
          <w:rFonts w:ascii="微软雅黑" w:hAnsi="微软雅黑" w:eastAsia="微软雅黑"/>
          <w:b/>
          <w:color w:val="1F2A44"/>
          <w:sz w:val="22"/>
        </w:rPr>
        <w:t>煤价、制造企业含金量、焦化/氢能落地、文旅人均消费、工业利润</w:t>
      </w:r>
      <w:r>
        <w:rPr>
          <w:rFonts w:ascii="微软雅黑" w:hAnsi="微软雅黑" w:eastAsia="微软雅黑"/>
          <w:b w:val="0"/>
          <w:color w:val="1F2A44"/>
          <w:sz w:val="22"/>
        </w:rPr>
        <w:t>。若制造转型的税基能补上、文旅能扩散，临汾的“煤+钢”将升级为“煤+制造+文旅”的复合增长。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总结：临汾2025年交出了“+7%、规上+8.9%、固投+10.5%”的高增长答卷，靠非煤与制造业把煤城的底子盘活了；但更该问的是——在煤价单坡与人口下滑的长坡上，这座城市能否把“煤+钢+焦”炼成“制造+文旅+氢能”的复合竞争力，并让增长红利回流到财政与人口。</w:t>
      </w:r>
      <w:r>
        <w:rPr>
          <w:rFonts w:ascii="微软雅黑" w:hAnsi="微软雅黑" w:eastAsia="微软雅黑"/>
          <w:b w:val="0"/>
          <w:color w:val="1F2A44"/>
          <w:sz w:val="22"/>
        </w:rPr>
        <w:t>当下看，转型方向对、增速漂亮，但财政-13.3%与人口-2.4万的隐忧提醒：能修复财税、留住人口，才能走得更稳。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《临汾市2025年国民经济和社会发展统计公报》（临汾市统计局）：GDP、三次产业、工业、投资、财政、收入、物价、人口等全部数据。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《临汾市2026年政府工作报告》（2026-01-24）：2025年回顾、2026年目标主线。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《临汾市2025年政府工作报告》：2025年目标设定等。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核验方式：以统计公报为准、以政府工作报告为框架，交叉比对目标-实际，剔除煤价/减税影响，关注财政收入与制造升级的关联。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51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跟踪指标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用途/预警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GDP、人均GDP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守住+7%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规上/非煤/制造业/煤炭、营收利润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煤价与转型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一般公共预算收入、税收、非税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财税修复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固投、设备购置、战新投资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动能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进出口、钢材/铁矿砂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外向恢复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常住、自然增长率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人口走势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居民收入、社保支出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分配/民生</w:t>
            </w:r>
          </w:p>
        </w:tc>
      </w:tr>
    </w:tbl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