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0"/>
        <w:jc w:val="center"/>
      </w:pPr>
      <w:r>
        <w:rPr>
          <w:rFonts w:ascii="微软雅黑" w:hAnsi="微软雅黑" w:eastAsia="微软雅黑"/>
          <w:b/>
          <w:color w:val="1F2A44"/>
          <w:sz w:val="48"/>
        </w:rPr>
        <w:t>乌海市2025年政府工作报告</w:t>
      </w:r>
    </w:p>
    <w:p>
      <w:pPr>
        <w:spacing w:after="200" w:before="0"/>
        <w:jc w:val="center"/>
      </w:pPr>
      <w:r>
        <w:rPr>
          <w:rFonts w:ascii="微软雅黑" w:hAnsi="微软雅黑" w:eastAsia="微软雅黑"/>
          <w:b/>
          <w:color w:val="B01E2E"/>
          <w:sz w:val="32"/>
        </w:rPr>
        <w:t>深度研究与“容易被忽视的细节”分析</w:t>
      </w:r>
    </w:p>
    <w:p>
      <w:pPr>
        <w:spacing w:after="400" w:before="0"/>
        <w:jc w:val="center"/>
      </w:pPr>
      <w:r>
        <w:rPr>
          <w:rFonts w:ascii="微软雅黑" w:hAnsi="微软雅黑" w:eastAsia="微软雅黑"/>
          <w:b w:val="0"/>
          <w:color w:val="596069"/>
          <w:sz w:val="24"/>
        </w:rPr>
        <w:t>从“黄河明珠、乌海湖、葡萄之乡、煤焦精细化工、沙漠葡萄酒”重新理解乌海</w:t>
      </w:r>
    </w:p>
    <w:p>
      <w:pPr>
        <w:spacing w:after="480" w:before="0"/>
        <w:jc w:val="center"/>
      </w:pPr>
      <w:r>
        <w:rPr>
          <w:rFonts w:ascii="微软雅黑" w:hAnsi="微软雅黑" w:eastAsia="微软雅黑"/>
          <w:b w:val="0"/>
          <w:color w:val="B01E2E"/>
          <w:sz w:val="22"/>
        </w:rPr>
        <w:t>━━━━━━━━━━━━━━━━━━━━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研究对象：2025年乌海市政府工作报告及同期财政、国民经济和社会发展统计资料、2026年官方复盘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标定日期：2026-08-14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微软雅黑" w:hAnsi="微软雅黑" w:eastAsia="微软雅黑"/>
          <w:b/>
          <w:color w:val="1F2A44"/>
          <w:sz w:val="32"/>
        </w:rPr>
        <w:t>目　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执行摘要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一、研究口径与阅读方法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二、先看乌海的特别底盘：焦化、PVC精细化工、葡萄、乌海湖、沙漠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三、最关键的宏观错位：GDP-4.3%、规上-10.4%、但高技术制造+4.5%、BDO+7%、固投+0.6%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四、容易被忽视、但信号很重的细节（15条）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五、2025年GDP目标 vs 实际：对照表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六、2025年增长是谁撑起来的？（结构归因）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七、预算与财政的“含金量”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八、民生底账：人口、收入与城乡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九、城镇与农村：格局与均衡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十、人口流入与流出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十一、物价与货币环境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十二、区域一体化：乌海在呼包鄂、黄河几字湾、蒙宁、乌金之地里的位置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十三、未来5–10年最值得观察的五条主线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十四、最终结论：乌海在“煤化工+新产业+葡萄文旅”里的转型逻辑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附录A：主要资料来源与核验路径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附录B：建议建立的年度跟踪仪表盘</w:t>
      </w:r>
    </w:p>
    <w:p>
      <w:r>
        <w:br w:type="page"/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执行摘要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核心判断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2025年乌海最显著的是“GDP 540.75亿/-4.3%（承压下行、逐季收窄）、二产-7.3%、规上工业-10.4%、社零-1.4%”、“但高技术制造+4.5%、BDO一体+7.0%、固态电池+151.7%、硅基+13.8%、外贸+60.1%、固投+0.6%、技改+173.7%”。这说明乌海在“煤焦精细化工之城”中，</w:t>
      </w:r>
      <w:r>
        <w:rPr>
          <w:rFonts w:ascii="微软雅黑" w:hAnsi="微软雅黑" w:eastAsia="微软雅黑"/>
          <w:b/>
          <w:color w:val="1F2A44"/>
          <w:sz w:val="22"/>
        </w:rPr>
        <w:t>旧煤焦产业下、新质/高技术/外贸在上，转型阵痛期但结构在优化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把乌海2025年目标与实际对照，乌海是“煤化工+新兴产业链”路径：</w:t>
      </w:r>
      <w:r>
        <w:rPr>
          <w:rFonts w:ascii="微软雅黑" w:hAnsi="微软雅黑" w:eastAsia="微软雅黑"/>
          <w:b/>
          <w:color w:val="1F2A44"/>
          <w:sz w:val="22"/>
        </w:rPr>
        <w:t>煤焦化、PVC/氯碱、BDO一体化、精细化工、新材料（硅基/碳纤维）、氢能</w:t>
      </w:r>
      <w:r>
        <w:rPr>
          <w:rFonts w:ascii="微软雅黑" w:hAnsi="微软雅黑" w:eastAsia="微软雅黑"/>
          <w:b w:val="0"/>
          <w:color w:val="1F2A44"/>
          <w:sz w:val="22"/>
        </w:rPr>
        <w:t>是支柱。经济总量下滑，但技改、高技、外向在回升。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最容易记住的一句话：</w:t>
      </w:r>
      <w:r>
        <w:rPr>
          <w:rFonts w:ascii="微软雅黑" w:hAnsi="微软雅黑" w:eastAsia="微软雅黑"/>
          <w:b/>
          <w:color w:val="1F2A44"/>
          <w:sz w:val="22"/>
        </w:rPr>
        <w:t>乌海是“黄河明珠、乌金之都、葡萄之乡、精细化工之城”，靠“煤化工+新材料+葡萄文旅”转型。</w:t>
      </w:r>
      <w:r>
        <w:rPr>
          <w:rFonts w:ascii="微软雅黑" w:hAnsi="微软雅黑" w:eastAsia="微软雅黑"/>
          <w:b w:val="0"/>
          <w:color w:val="1F2A44"/>
          <w:sz w:val="22"/>
        </w:rPr>
        <w:t>观察乌海，与其只看“GDP 541亿/-4.3%”，不如看“BDO固态电池一体化+151.7%、技改+173.7%、硅基碳纤维、乌海葡萄”。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一、研究口径与阅读方法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本文的最终目标</w:t>
      </w:r>
      <w:r>
        <w:rPr>
          <w:rFonts w:ascii="微软雅黑" w:hAnsi="微软雅黑" w:eastAsia="微软雅黑"/>
          <w:b w:val="0"/>
          <w:color w:val="1F2A44"/>
          <w:sz w:val="22"/>
        </w:rPr>
        <w:t>，不是复述乌海市2025年政府工作报告的原文，而是把它放到“目标→实际”和“长期底盘→年度对撞”的坐标里重新读一遍，找出乌海2025年到底靠什么增长、哪里在换挡、哪里是暗线。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三组资料互证</w:t>
      </w:r>
      <w:r>
        <w:rPr>
          <w:rFonts w:ascii="微软雅黑" w:hAnsi="微软雅黑" w:eastAsia="微软雅黑"/>
          <w:b w:val="0"/>
          <w:color w:val="1F2A44"/>
          <w:sz w:val="22"/>
        </w:rPr>
        <w:t>：（1）《乌海市2025年国民经济和社会发展统计公报》与《2025年乌海经济承压前行总体平稳》（市统计局，2026-01发布）提供2025年</w:t>
      </w:r>
      <w:r>
        <w:rPr>
          <w:rFonts w:ascii="微软雅黑" w:hAnsi="微软雅黑" w:eastAsia="微软雅黑"/>
          <w:b/>
          <w:color w:val="1F2A44"/>
          <w:sz w:val="22"/>
        </w:rPr>
        <w:t>实际完成</w:t>
      </w:r>
      <w:r>
        <w:rPr>
          <w:rFonts w:ascii="微软雅黑" w:hAnsi="微软雅黑" w:eastAsia="微软雅黑"/>
          <w:b w:val="0"/>
          <w:color w:val="1F2A44"/>
          <w:sz w:val="22"/>
        </w:rPr>
        <w:t>数据；（2）《乌海市2026年政府工作报告》（2026-01-28）复盘2025年；（3）《乌海市2025年政府工作报告》提供</w:t>
      </w:r>
      <w:r>
        <w:rPr>
          <w:rFonts w:ascii="微软雅黑" w:hAnsi="微软雅黑" w:eastAsia="微软雅黑"/>
          <w:b/>
          <w:color w:val="1F2A44"/>
          <w:sz w:val="22"/>
        </w:rPr>
        <w:t>目标设定</w:t>
      </w:r>
      <w:r>
        <w:rPr>
          <w:rFonts w:ascii="微软雅黑" w:hAnsi="微软雅黑" w:eastAsia="微软雅黑"/>
          <w:b w:val="0"/>
          <w:color w:val="1F2A44"/>
          <w:sz w:val="22"/>
        </w:rPr>
        <w:t>。三份材料交叉核验，避免单源失真。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核心框架</w:t>
      </w:r>
      <w:r>
        <w:rPr>
          <w:rFonts w:ascii="微软雅黑" w:hAnsi="微软雅黑" w:eastAsia="微软雅黑"/>
          <w:b w:val="0"/>
          <w:color w:val="1F2A44"/>
          <w:sz w:val="22"/>
        </w:rPr>
        <w:t>：先交代乌海的“底盘”（煤焦精细化工+新材料+葡萄文旅+乌海湖的产业与地理禀赋），再用“目标vs实际”对照表定位宏观错位，接着用15条细节捕捉暗线，最后从财政、民生、城乡、人口、物价坐实，落到2026/十五五主线与结论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口径说明</w:t>
      </w:r>
      <w:r>
        <w:rPr>
          <w:rFonts w:ascii="微软雅黑" w:hAnsi="微软雅黑" w:eastAsia="微软雅黑"/>
          <w:b w:val="0"/>
          <w:color w:val="1F2A44"/>
          <w:sz w:val="22"/>
        </w:rPr>
        <w:t>：GDP 540.75亿元-4.3%（2025年是收缩年）、三次产业增加值8.64/247.31/284.80（占比1.6:45.7:52.7）。500万元以上固投+0.6%、房地产-18.7%。社零-1.4%。一般公共预算收入+0.2%。规上工业-10.4%。居民收入城镇+3.0%/农村+4.8%。CPI-0.3%左右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为什么值得单独研究乌海</w:t>
      </w:r>
      <w:r>
        <w:rPr>
          <w:rFonts w:ascii="微软雅黑" w:hAnsi="微软雅黑" w:eastAsia="微软雅黑"/>
          <w:b w:val="0"/>
          <w:color w:val="1F2A44"/>
          <w:sz w:val="22"/>
        </w:rPr>
        <w:t>：GDP-4.3%、规上-10.4%，是2025年典型的“收缩转型”城市；但高技术制造+4.5%、BDO+7%、固态电池+151.7%、技改+173.7%、外贸+60.1%。“旧产业阵痛、新产业起跑”的组合，是观察“煤焦化工城市绿色低碳转型”的上佳切片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二、先看乌海的特别底盘：煤焦化工、PVC、新材、葡萄、乌海湖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乌海的成长逻辑，不能只看GDP数字，而要先把“底盘”摊开。底盘决定了几十年、上百年的禀赋，也决定了2025年增长的来源和约束。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煤焦精细化工之城</w:t>
      </w:r>
      <w:r>
        <w:rPr>
          <w:rFonts w:ascii="微软雅黑" w:hAnsi="微软雅黑" w:eastAsia="微软雅黑"/>
          <w:b w:val="0"/>
          <w:color w:val="1F2A44"/>
          <w:sz w:val="21"/>
        </w:rPr>
        <w:t>：乌海是内蒙古煤焦化、氯碱/PVC、精细化工的重要基地，煤焦化（焦炭1660.7万吨、原煤4156.3万吨）、PVC（71.4万吨+3.9%）、BDO一体化、精细化工集群是工业主干。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新兴产业链（固态电池/BDO/硅基）</w:t>
      </w:r>
      <w:r>
        <w:rPr>
          <w:rFonts w:ascii="微软雅黑" w:hAnsi="微软雅黑" w:eastAsia="微软雅黑"/>
          <w:b w:val="0"/>
          <w:color w:val="1F2A44"/>
          <w:sz w:val="21"/>
        </w:rPr>
        <w:t>：BDO/可降解塑料、固态电池材料、硅基新材料、碳纤维是新材料新赛道；BDO一体化+7%、固态电池+151.7%、硅基+13.8%。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黄河明珠·乌海湖</w:t>
      </w:r>
      <w:r>
        <w:rPr>
          <w:rFonts w:ascii="微软雅黑" w:hAnsi="微软雅黑" w:eastAsia="微软雅黑"/>
          <w:b w:val="0"/>
          <w:color w:val="1F2A44"/>
          <w:sz w:val="21"/>
        </w:rPr>
        <w:t>：黄河穿城、乌海湖（2号治理+拦河大坝形成），“沙漠看海”、葡萄印象，黄河生态与文旅名片。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葡萄之乡·沙漠葡萄酒</w:t>
      </w:r>
      <w:r>
        <w:rPr>
          <w:rFonts w:ascii="微软雅黑" w:hAnsi="微软雅黑" w:eastAsia="微软雅黑"/>
          <w:b w:val="0"/>
          <w:color w:val="1F2A44"/>
          <w:sz w:val="21"/>
        </w:rPr>
        <w:t>：乌海葡萄（1.14万吨）、“乌海葡萄”国家地理标志，沙漠葡萄酒业与旅游（沙漠葡萄酒文化旅游节）。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乌金/绿电转型</w:t>
      </w:r>
      <w:r>
        <w:rPr>
          <w:rFonts w:ascii="微软雅黑" w:hAnsi="微软雅黑" w:eastAsia="微软雅黑"/>
          <w:b w:val="0"/>
          <w:color w:val="1F2A44"/>
          <w:sz w:val="21"/>
        </w:rPr>
        <w:t>：原煤、焦化基地在绿色化（技改+173.7%、新能源发电15.1亿千瓦时+1.2%、氢能），向低碳精细化工转型。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底盘的产业钟摆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把底盘归纳成一句话：</w:t>
      </w:r>
      <w:r>
        <w:rPr>
          <w:rFonts w:ascii="微软雅黑" w:hAnsi="微软雅黑" w:eastAsia="微软雅黑"/>
          <w:b/>
          <w:color w:val="1F2A44"/>
          <w:sz w:val="22"/>
        </w:rPr>
        <w:t>乌海是“煤焦精细化工+新材料”的工业城市，叠加黄河乌海湖+葡萄</w:t>
      </w:r>
      <w:r>
        <w:rPr>
          <w:rFonts w:ascii="微软雅黑" w:hAnsi="微软雅黑" w:eastAsia="微软雅黑"/>
          <w:b w:val="0"/>
          <w:color w:val="1F2A44"/>
          <w:sz w:val="22"/>
        </w:rPr>
        <w:t>。煤焦定旧基、新材PVC/BDO撑第二曲线、乌海湖沙漠葡萄酒供文旅。城市资产在“煤化工→新材料”链条上，2025年正处换挡阵痛：旧煤焦（原煤-17.1%、焦炭-0.2%、采矿业-14.6%）下、新质（BDO/硅基/固态电池）上。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三、最关键的宏观错位：GDP-4.3%、规上-10.4%、但高技术+4.5%、BDO+7%、固投+0.6%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把2025年数据摊开，乌海最醒目的不是“-4.3%”，而是</w:t>
      </w:r>
      <w:r>
        <w:rPr>
          <w:rFonts w:ascii="微软雅黑" w:hAnsi="微软雅黑" w:eastAsia="微软雅黑"/>
          <w:b/>
          <w:color w:val="1F2A44"/>
          <w:sz w:val="22"/>
        </w:rPr>
        <w:t>旧动能下、新动能上</w:t>
      </w:r>
      <w:r>
        <w:rPr>
          <w:rFonts w:ascii="微软雅黑" w:hAnsi="微软雅黑" w:eastAsia="微软雅黑"/>
          <w:b w:val="0"/>
          <w:color w:val="1F2A44"/>
          <w:sz w:val="22"/>
        </w:rPr>
        <w:t>的结构错位。</w:t>
      </w:r>
    </w:p>
    <w:p>
      <w:pPr>
        <w:spacing w:before="120" w:after="160"/>
        <w:ind w:left="240"/>
        <w:pBdr>
          <w:left w:val="single" w:sz="18" w:space="6" w:color="B01E2E"/>
        </w:pBdr>
      </w:pPr>
      <w:r>
        <w:rPr>
          <w:rFonts w:ascii="楷体" w:hAnsi="楷体" w:eastAsia="楷体"/>
          <w:b w:val="0"/>
          <w:color w:val="1F2A44"/>
          <w:sz w:val="22"/>
        </w:rPr>
        <w:t>宏观错位一号：**总量的负 vs 结构的分化**。GDP-4.3%、二产-7.3%、规上-10.4%（采掘-14.6%、制造-5.5%）；但高技术制造+4.5%、BDO+7%、固态电池+151.7%、硅基+13.8%——旧煤焦在跌、新产业链在涨，转型阵痛。</w:t>
      </w:r>
    </w:p>
    <w:p>
      <w:pPr>
        <w:spacing w:before="120" w:after="160"/>
        <w:ind w:left="240"/>
        <w:pBdr>
          <w:left w:val="single" w:sz="18" w:space="6" w:color="B01E2E"/>
        </w:pBdr>
      </w:pPr>
      <w:r>
        <w:rPr>
          <w:rFonts w:ascii="楷体" w:hAnsi="楷体" w:eastAsia="楷体"/>
          <w:b w:val="0"/>
          <w:color w:val="1F2A44"/>
          <w:sz w:val="22"/>
        </w:rPr>
        <w:t>宏观错位二号：**煤焦收缩 vs 投资/技改正**。原煤-17.1%、焦炭-0.2%、发电-5.7%下行；但固投+0.6%、基础设施+75.1%、技改+173.7%（电力燃气水+57.6%）——投资在向风电/绿电/技改与新型基础设施转。</w:t>
      </w:r>
    </w:p>
    <w:p>
      <w:pPr>
        <w:spacing w:before="120" w:after="160"/>
        <w:ind w:left="240"/>
        <w:pBdr>
          <w:left w:val="single" w:sz="18" w:space="6" w:color="B01E2E"/>
        </w:pBdr>
      </w:pPr>
      <w:r>
        <w:rPr>
          <w:rFonts w:ascii="楷体" w:hAnsi="楷体" w:eastAsia="楷体"/>
          <w:b w:val="0"/>
          <w:color w:val="1F2A44"/>
          <w:sz w:val="22"/>
        </w:rPr>
        <w:t>宏观错位三号：**内需弱 vs 外贸强**。社零-1.4%（消费弱）；但外贸+60.1%（顺差/出口回升）——外需在回暖、内需在收缩。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三条错位加在一起，指向同一个结论：乌海2025年是“煤焦化工收缩、新型材料与技改投资上、外向回暖”的换挡之年。总量下滑是旧产业去产能的代价，但高技术/BDO/固态电池/技改/基建在积蓄下一程的动能。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四、容易被忽视、但信号很重的细节（15条）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下面这15条，散落在统计公报的角落里，单独看无关紧要，合在一起却拼出乌海2025年真实的结构肌理。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1. 高技术制造+4.5%</w:t>
      </w:r>
      <w:r>
        <w:rPr>
          <w:rFonts w:ascii="微软雅黑" w:hAnsi="微软雅黑" w:eastAsia="微软雅黑"/>
          <w:b w:val="0"/>
          <w:color w:val="1F2A44"/>
          <w:sz w:val="21"/>
        </w:rPr>
        <w:t>：在规上-10.4%大背景下，高技术制造翻正，是新质的最亮点。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2. BDO一体化+7.0%、固态电池链路+151.7%、硅基新材料+13.8%</w:t>
      </w:r>
      <w:r>
        <w:rPr>
          <w:rFonts w:ascii="微软雅黑" w:hAnsi="微软雅黑" w:eastAsia="微软雅黑"/>
          <w:b w:val="0"/>
          <w:color w:val="1F2A44"/>
          <w:sz w:val="21"/>
        </w:rPr>
        <w:t>：卡三大新材料链在跃升、工业第二曲线成型。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3. 精甲醇+18.5%、BDO+5.9%、PTMEG+19.7%</w:t>
      </w:r>
      <w:r>
        <w:rPr>
          <w:rFonts w:ascii="微软雅黑" w:hAnsi="微软雅黑" w:eastAsia="微软雅黑"/>
          <w:b w:val="0"/>
          <w:color w:val="1F2A44"/>
          <w:sz w:val="21"/>
        </w:rPr>
        <w:t>：化工品向BDO/PTMEG高端延链增效。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4. PVC产量71.4万吨+3.9%</w:t>
      </w:r>
      <w:r>
        <w:rPr>
          <w:rFonts w:ascii="微软雅黑" w:hAnsi="微软雅黑" w:eastAsia="微软雅黑"/>
          <w:b w:val="0"/>
          <w:color w:val="1F2A44"/>
          <w:sz w:val="21"/>
        </w:rPr>
        <w:t>：氯碱/PVC在旧煤基中仍正增长。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5. 技改投资+173.7%、基建+75.1%、电力燃气水+57.6%</w:t>
      </w:r>
      <w:r>
        <w:rPr>
          <w:rFonts w:ascii="微软雅黑" w:hAnsi="微软雅黑" w:eastAsia="微软雅黑"/>
          <w:b w:val="0"/>
          <w:color w:val="1F2A44"/>
          <w:sz w:val="21"/>
        </w:rPr>
        <w:t>：投资向技改/绿电/基建转、转型投入加大。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6. 能源：新能源发电15.1亿千瓦时、固投转风电/光伏/氢</w:t>
      </w:r>
      <w:r>
        <w:rPr>
          <w:rFonts w:ascii="微软雅黑" w:hAnsi="微软雅黑" w:eastAsia="微软雅黑"/>
          <w:b w:val="0"/>
          <w:color w:val="1F2A44"/>
          <w:sz w:val="21"/>
        </w:rPr>
        <w:t>：绿电初成。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7. 粮食1.1亿斤+12.9%、玉米亩均600公斤全区第一</w:t>
      </w:r>
      <w:r>
        <w:rPr>
          <w:rFonts w:ascii="微软雅黑" w:hAnsi="微软雅黑" w:eastAsia="微软雅黑"/>
          <w:b w:val="0"/>
          <w:color w:val="1F2A44"/>
          <w:sz w:val="21"/>
        </w:rPr>
        <w:t>：农业高产、粮食六连增。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8. 葡萄1.14万吨、蔬菜5.74万吨</w:t>
      </w:r>
      <w:r>
        <w:rPr>
          <w:rFonts w:ascii="微软雅黑" w:hAnsi="微软雅黑" w:eastAsia="微软雅黑"/>
          <w:b w:val="0"/>
          <w:color w:val="1F2A44"/>
          <w:sz w:val="21"/>
        </w:rPr>
        <w:t>：葡萄/蔬菜市郊农业。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9. 外贸+60.1%（进口或出口回升）</w:t>
      </w:r>
      <w:r>
        <w:rPr>
          <w:rFonts w:ascii="微软雅黑" w:hAnsi="微软雅黑" w:eastAsia="微软雅黑"/>
          <w:b w:val="0"/>
          <w:color w:val="1F2A44"/>
          <w:sz w:val="21"/>
        </w:rPr>
        <w:t>：外向商贸大幅回暖。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10. 规上工业营收1102.9亿、利润25.0亿</w:t>
      </w:r>
      <w:r>
        <w:rPr>
          <w:rFonts w:ascii="微软雅黑" w:hAnsi="微软雅黑" w:eastAsia="微软雅黑"/>
          <w:b w:val="0"/>
          <w:color w:val="1F2A44"/>
          <w:sz w:val="21"/>
        </w:rPr>
        <w:t>：营收/利润在煤价下行中仍维持。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11. 服务业-1.4%（信息软件+7.2%、文体娱+14.8%）</w:t>
      </w:r>
      <w:r>
        <w:rPr>
          <w:rFonts w:ascii="微软雅黑" w:hAnsi="微软雅黑" w:eastAsia="微软雅黑"/>
          <w:b w:val="0"/>
          <w:color w:val="1F2A44"/>
          <w:sz w:val="21"/>
        </w:rPr>
        <w:t>：服务业承压但信息/文体在增。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12. 一产+5.7%</w:t>
      </w:r>
      <w:r>
        <w:rPr>
          <w:rFonts w:ascii="微软雅黑" w:hAnsi="微软雅黑" w:eastAsia="微软雅黑"/>
          <w:b w:val="0"/>
          <w:color w:val="1F2A44"/>
          <w:sz w:val="21"/>
        </w:rPr>
        <w:t>：农业高增、是少数正增长的产业。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13. 焦化超低排放/环保改造完成</w:t>
      </w:r>
      <w:r>
        <w:rPr>
          <w:rFonts w:ascii="微软雅黑" w:hAnsi="微软雅黑" w:eastAsia="微软雅黑"/>
          <w:b w:val="0"/>
          <w:color w:val="1F2A44"/>
          <w:sz w:val="21"/>
        </w:rPr>
        <w:t>：煤化工绿色低碳改造、去污减排。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14. 工业产品从100余种扩至300余种（十四五）</w:t>
      </w:r>
      <w:r>
        <w:rPr>
          <w:rFonts w:ascii="微软雅黑" w:hAnsi="微软雅黑" w:eastAsia="微软雅黑"/>
          <w:b w:val="0"/>
          <w:color w:val="1F2A44"/>
          <w:sz w:val="21"/>
        </w:rPr>
        <w:t>：精细化工产业链延伸。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15. 财收增速+0.2%（微增）</w:t>
      </w:r>
      <w:r>
        <w:rPr>
          <w:rFonts w:ascii="微软雅黑" w:hAnsi="微软雅黑" w:eastAsia="微软雅黑"/>
          <w:b w:val="0"/>
          <w:color w:val="1F2A44"/>
          <w:sz w:val="21"/>
        </w:rPr>
        <w:t>：经济收缩下财政仍稳住。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五、2025年GDP目标 vs 实际：对照表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把乌海市2025年预期目标与实际值逐项对照：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60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81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2025年目标</w:t>
            </w:r>
          </w:p>
        </w:tc>
        <w:tc>
          <w:tcPr>
            <w:tcW w:type="dxa" w:w="249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2025年实际</w:t>
            </w:r>
          </w:p>
        </w:tc>
        <w:tc>
          <w:tcPr>
            <w:tcW w:type="dxa" w:w="215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判定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地区生产总值增速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（稳增长）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540.75亿，-4.3%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未达、负增长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规上工业增加值增速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（+稳）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-10.4%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收缩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固定资产投资增速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+8%以上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+0.6%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远低目标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社会消费品零售总额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（稳）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-1.4%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下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（+稳）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+0.2%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微增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外贸总额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（稳外贸）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+60.1%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大幅超额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这张表透露乌海2025年的“成色”：</w:t>
      </w:r>
      <w:r>
        <w:rPr>
          <w:rFonts w:ascii="微软雅黑" w:hAnsi="微软雅黑" w:eastAsia="微软雅黑"/>
          <w:b/>
          <w:color w:val="1F2A44"/>
          <w:sz w:val="22"/>
        </w:rPr>
        <w:t>除外贸+60.1%大幅超额外，GDP、规上、固投、社零全部负增长/远低于目标</w:t>
      </w:r>
      <w:r>
        <w:rPr>
          <w:rFonts w:ascii="微软雅黑" w:hAnsi="微软雅黑" w:eastAsia="微软雅黑"/>
          <w:b w:val="0"/>
          <w:color w:val="1F2A44"/>
          <w:sz w:val="22"/>
        </w:rPr>
        <w:t>。这是乌海自煤焦下行以来最困难的一年——“总量收缩、外贸独撑、新产业在孵化”。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六、2025年增长是谁撑起来的？（结构归因）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乌海2025年GDP-4.3%的“负增长功劳簿”（收缩下的结构性亮点），大致拆成几块：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拖累：二产-7.3%（煤焦/采掘/制造）</w:t>
      </w:r>
      <w:r>
        <w:rPr>
          <w:rFonts w:ascii="微软雅黑" w:hAnsi="微软雅黑" w:eastAsia="微软雅黑"/>
          <w:b w:val="0"/>
          <w:color w:val="1F2A44"/>
          <w:sz w:val="21"/>
        </w:rPr>
        <w:t>。规上工业-10.4%、采矿业-14.6%、制造业-5.5%、原煤-17.1%，煤焦去产能与价格下行拖垮工业。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三产-1.4%（微降，但信息软件+7.2%）</w:t>
      </w:r>
      <w:r>
        <w:rPr>
          <w:rFonts w:ascii="微软雅黑" w:hAnsi="微软雅黑" w:eastAsia="微软雅黑"/>
          <w:b w:val="0"/>
          <w:color w:val="1F2A44"/>
          <w:sz w:val="21"/>
        </w:rPr>
        <w:t>：服务业承压，但大数据/软件信息在增。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正增：一产+5.7%（农业）</w:t>
      </w:r>
      <w:r>
        <w:rPr>
          <w:rFonts w:ascii="微软雅黑" w:hAnsi="微软雅黑" w:eastAsia="微软雅黑"/>
          <w:b w:val="0"/>
          <w:color w:val="1F2A44"/>
          <w:sz w:val="21"/>
        </w:rPr>
        <w:t>：粮食/葡萄/蔬菜高增，是GDP少数正产业。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引擎：高技术/外贸/技改投资</w:t>
      </w:r>
      <w:r>
        <w:rPr>
          <w:rFonts w:ascii="微软雅黑" w:hAnsi="微软雅黑" w:eastAsia="微软雅黑"/>
          <w:b w:val="0"/>
          <w:color w:val="1F2A44"/>
          <w:sz w:val="21"/>
        </w:rPr>
        <w:t>。高技术制造+4.5%、BDO+7%、固态电池+151.7%、硅基+13.8%、外贸+60.1%、技改+173.7%——新质与外向在积蓄。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结构归因结论</w:t>
      </w:r>
      <w:r>
        <w:rPr>
          <w:rFonts w:ascii="微软雅黑" w:hAnsi="微软雅黑" w:eastAsia="微软雅黑"/>
          <w:b w:val="0"/>
          <w:color w:val="1F2A44"/>
          <w:sz w:val="22"/>
        </w:rPr>
        <w:t>：2025年的乌海是“旧煤焦塌方、新质/外贸/技改起跑”。总量下降由煤焦与采矿业拖累，但高技术、BDO、固态电池、技改投资与外贸证明“换挡方向对”——曙光在技术上、代价在存量上。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七、预算与财政的“含金量”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60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财政指标</w:t>
            </w:r>
          </w:p>
        </w:tc>
        <w:tc>
          <w:tcPr>
            <w:tcW w:type="dxa" w:w="3175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2025年情况</w:t>
            </w:r>
          </w:p>
        </w:tc>
        <w:tc>
          <w:tcPr>
            <w:tcW w:type="dxa" w:w="272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点评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（微增+0.2%）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经济收缩下稳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税收结构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工业/煤焦化工/基建税基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承压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财政支出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技改/绿电/民生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转型投入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转型投入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技改+173.7%、电力+57.6%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绿色转型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财政核心判断：</w:t>
      </w:r>
      <w:r>
        <w:rPr>
          <w:rFonts w:ascii="微软雅黑" w:hAnsi="微软雅黑" w:eastAsia="微软雅黑"/>
          <w:b/>
          <w:color w:val="1F2A44"/>
          <w:sz w:val="22"/>
        </w:rPr>
        <w:t>经济收缩、财政微增（+0.2%）</w:t>
      </w:r>
      <w:r>
        <w:rPr>
          <w:rFonts w:ascii="微软雅黑" w:hAnsi="微软雅黑" w:eastAsia="微软雅黑"/>
          <w:b w:val="0"/>
          <w:color w:val="1F2A44"/>
          <w:sz w:val="22"/>
        </w:rPr>
        <w:t>。乌海一般公共预算收入在GDP-4.3%下仍+0.2%，靠非税/基建/技改与存量税基，是承压中含金量尚可。支出侧重于技改（+173.7%）、绿电、环保与民生，体现“以技改带转型”。</w:t>
      </w:r>
    </w:p>
    <w:p>
      <w:pPr>
        <w:spacing w:before="120" w:after="160"/>
        <w:ind w:left="240"/>
        <w:pBdr>
          <w:left w:val="single" w:sz="18" w:space="6" w:color="B01E2E"/>
        </w:pBdr>
      </w:pPr>
      <w:r>
        <w:rPr>
          <w:rFonts w:ascii="楷体" w:hAnsi="楷体" w:eastAsia="楷体"/>
          <w:b w:val="0"/>
          <w:color w:val="1F2A44"/>
          <w:sz w:val="22"/>
        </w:rPr>
        <w:t>财政与宏观的勾连：**经济负、财政稳**。GDP-4.3%但财收+0.2%，说明乌海财政韧性较好（税收基础厚、非税补）也靠中央/自治区转移支付支撑；技改/绿电的投入是换挡的关键。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八、民生底账：人口、收入与城乡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居民收入</w:t>
      </w:r>
      <w:r>
        <w:rPr>
          <w:rFonts w:ascii="微软雅黑" w:hAnsi="微软雅黑" w:eastAsia="微软雅黑"/>
          <w:b w:val="0"/>
          <w:color w:val="1F2A44"/>
          <w:sz w:val="21"/>
        </w:rPr>
        <w:t>：城镇+3.0%、农村+4.8%（全体居民约5.6万、十四五末）。城乡比相对均衡。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就业</w:t>
      </w:r>
      <w:r>
        <w:rPr>
          <w:rFonts w:ascii="微软雅黑" w:hAnsi="微软雅黑" w:eastAsia="微软雅黑"/>
          <w:b w:val="0"/>
          <w:color w:val="1F2A44"/>
          <w:sz w:val="21"/>
        </w:rPr>
        <w:t>：规上工业收缩、部分就业承压；服务业/农业吸就业。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民生</w:t>
      </w:r>
      <w:r>
        <w:rPr>
          <w:rFonts w:ascii="微软雅黑" w:hAnsi="微软雅黑" w:eastAsia="微软雅黑"/>
          <w:b w:val="0"/>
          <w:color w:val="1F2A44"/>
          <w:sz w:val="21"/>
        </w:rPr>
        <w:t>：财政民生支出、社保医保覆盖（中西部工业城、保障较全）。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民生综合评价：</w:t>
      </w:r>
      <w:r>
        <w:rPr>
          <w:rFonts w:ascii="微软雅黑" w:hAnsi="微软雅黑" w:eastAsia="微软雅黑"/>
          <w:b/>
          <w:color w:val="1F2A44"/>
          <w:sz w:val="22"/>
        </w:rPr>
        <w:t>收入中低速（城镇+3%/农村+4.8%）</w:t>
      </w:r>
      <w:r>
        <w:rPr>
          <w:rFonts w:ascii="微软雅黑" w:hAnsi="微软雅黑" w:eastAsia="微软雅黑"/>
          <w:b w:val="0"/>
          <w:color w:val="1F2A44"/>
          <w:sz w:val="22"/>
        </w:rPr>
        <w:t>、就业受工业收缩影响；靠农业/服务/社保托底，民生在收缩中保持稳定。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九、城镇与农村：格局与均衡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城镇化高</w:t>
      </w:r>
      <w:r>
        <w:rPr>
          <w:rFonts w:ascii="微软雅黑" w:hAnsi="微软雅黑" w:eastAsia="微软雅黑"/>
          <w:b w:val="0"/>
          <w:color w:val="1F2A44"/>
          <w:sz w:val="21"/>
        </w:rPr>
        <w:t>：乌海是河谷小城、城镇化率高（约90%）、农村人口少。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城乡收入</w:t>
      </w:r>
      <w:r>
        <w:rPr>
          <w:rFonts w:ascii="微软雅黑" w:hAnsi="微软雅黑" w:eastAsia="微软雅黑"/>
          <w:b w:val="0"/>
          <w:color w:val="1F2A44"/>
          <w:sz w:val="21"/>
        </w:rPr>
        <w:t>：农村+4.8%快于城镇+3.0%，城乡差距小。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农业</w:t>
      </w:r>
      <w:r>
        <w:rPr>
          <w:rFonts w:ascii="微软雅黑" w:hAnsi="微软雅黑" w:eastAsia="微软雅黑"/>
          <w:b w:val="0"/>
          <w:color w:val="1F2A44"/>
          <w:sz w:val="21"/>
        </w:rPr>
        <w:t>：粮食1.1亿斤+12.9%、葡萄/蔬菜，都市农业。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乌海城镇化极高、城乡差异小、农业为城市菜篮子，是“小而均衡”的河谷城市。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十、人口流入与流出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常住约56万（2017后）</w:t>
      </w:r>
      <w:r>
        <w:rPr>
          <w:rFonts w:ascii="微软雅黑" w:hAnsi="微软雅黑" w:eastAsia="微软雅黑"/>
          <w:b w:val="0"/>
          <w:color w:val="1F2A44"/>
          <w:sz w:val="21"/>
        </w:rPr>
        <w:t>：乌海人口规模小、相对稳定（工业城）。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人口结构</w:t>
      </w:r>
      <w:r>
        <w:rPr>
          <w:rFonts w:ascii="微软雅黑" w:hAnsi="微软雅黑" w:eastAsia="微软雅黑"/>
          <w:b w:val="0"/>
          <w:color w:val="1F2A44"/>
          <w:sz w:val="21"/>
        </w:rPr>
        <w:t>：工业人口、矿区人口，转型期年轻人外流/GDP收缩。</w:t>
      </w:r>
    </w:p>
    <w:p>
      <w:pPr>
        <w:spacing w:before="120" w:after="160"/>
        <w:ind w:left="240"/>
        <w:pBdr>
          <w:left w:val="single" w:sz="18" w:space="6" w:color="B01E2E"/>
        </w:pBdr>
      </w:pPr>
      <w:r>
        <w:rPr>
          <w:rFonts w:ascii="楷体" w:hAnsi="楷体" w:eastAsia="楷体"/>
          <w:b w:val="0"/>
          <w:color w:val="1F2A44"/>
          <w:sz w:val="22"/>
        </w:rPr>
        <w:t>人口：常住约56万小城、依赖工业；转型期就业/人口压力缓显，需靠新产业留人。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十一、物价与货币环境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CPI约-0.3%</w:t>
      </w:r>
      <w:r>
        <w:rPr>
          <w:rFonts w:ascii="微软雅黑" w:hAnsi="微软雅黑" w:eastAsia="微软雅黑"/>
          <w:b w:val="0"/>
          <w:color w:val="1F2A44"/>
          <w:sz w:val="21"/>
        </w:rPr>
        <w:t>：工业收缩下通缩、消费价格偏弱。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金融</w:t>
      </w:r>
      <w:r>
        <w:rPr>
          <w:rFonts w:ascii="微软雅黑" w:hAnsi="微软雅黑" w:eastAsia="微软雅黑"/>
          <w:b w:val="0"/>
          <w:color w:val="1F2A44"/>
          <w:sz w:val="21"/>
        </w:rPr>
        <w:t>：存款相对充裕、贷款配合技改绿电投资。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微通缩+信贷对转型投资：乌海资金环境平、支持技改绿电。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十二、区域一体化：乌海在呼包鄂、黄河几字湾、蒙宁、乌金之地里的位置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呼包鄂榆城市群</w:t>
      </w:r>
      <w:r>
        <w:rPr>
          <w:rFonts w:ascii="微软雅黑" w:hAnsi="微软雅黑" w:eastAsia="微软雅黑"/>
          <w:b w:val="0"/>
          <w:color w:val="1F2A44"/>
          <w:sz w:val="21"/>
        </w:rPr>
        <w:t>：乌海是呼包鄂大都市圈西端节点，与呼和浩特、包头、鄂尔多斯联动（煤化/电力）。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黄河几字湾/蒙宁交界</w:t>
      </w:r>
      <w:r>
        <w:rPr>
          <w:rFonts w:ascii="微软雅黑" w:hAnsi="微软雅黑" w:eastAsia="微软雅黑"/>
          <w:b w:val="0"/>
          <w:color w:val="1F2A44"/>
          <w:sz w:val="21"/>
        </w:rPr>
        <w:t>：位居黄河几字湾与蒙宁交界，黄河生态与区域协作。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乌金（煤）之都向绿电转型</w:t>
      </w:r>
      <w:r>
        <w:rPr>
          <w:rFonts w:ascii="微软雅黑" w:hAnsi="微软雅黑" w:eastAsia="微软雅黑"/>
          <w:b w:val="0"/>
          <w:color w:val="1F2A44"/>
          <w:sz w:val="21"/>
        </w:rPr>
        <w:t>：依托原煤焦化+新能源，是内蒙古西部工业/电力枢纽。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县域</w:t>
      </w:r>
      <w:r>
        <w:rPr>
          <w:rFonts w:ascii="微软雅黑" w:hAnsi="微软雅黑" w:eastAsia="微软雅黑"/>
          <w:b w:val="0"/>
          <w:color w:val="1F2A44"/>
          <w:sz w:val="21"/>
        </w:rPr>
        <w:t>：海勃湾（主城/精细化工）、海南（焦化/新材料）、乌达（园区），构成“煤化+新材”骨架。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乌海坐标：</w:t>
      </w:r>
      <w:r>
        <w:rPr>
          <w:rFonts w:ascii="微软雅黑" w:hAnsi="微软雅黑" w:eastAsia="微软雅黑"/>
          <w:b/>
          <w:color w:val="1F2A44"/>
          <w:sz w:val="22"/>
        </w:rPr>
        <w:t>在“呼包鄂城市群+黄河/蒙西”下，乌海是内蒙古西部的煤化工与新材基地</w:t>
      </w:r>
      <w:r>
        <w:rPr>
          <w:rFonts w:ascii="微软雅黑" w:hAnsi="微软雅黑" w:eastAsia="微软雅黑"/>
          <w:b w:val="0"/>
          <w:color w:val="1F2A44"/>
          <w:sz w:val="22"/>
        </w:rPr>
        <w:t>。向绿氢/精细高附加值转型是其能级关键。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十三、未来5–10年最值得观察的五条主线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主线一：BDO/可降解塑料与固态电池链</w:t>
      </w:r>
      <w:r>
        <w:rPr>
          <w:rFonts w:ascii="微软雅黑" w:hAnsi="微软雅黑" w:eastAsia="微软雅黑"/>
          <w:b w:val="0"/>
          <w:color w:val="1F2A44"/>
          <w:sz w:val="21"/>
        </w:rPr>
        <w:t>。BDO+7%、固态电池+151.7%，若这些新材料链放量，工业第二曲线成。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主线二：精细化工/煤化工延链（300余种产品）</w:t>
      </w:r>
      <w:r>
        <w:rPr>
          <w:rFonts w:ascii="微软雅黑" w:hAnsi="微软雅黑" w:eastAsia="微软雅黑"/>
          <w:b w:val="0"/>
          <w:color w:val="1F2A44"/>
          <w:sz w:val="21"/>
        </w:rPr>
        <w:t>。从“煤焦化”到精细化工/新材料附加值。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主线三：绿电/氢能转型</w:t>
      </w:r>
      <w:r>
        <w:rPr>
          <w:rFonts w:ascii="微软雅黑" w:hAnsi="微软雅黑" w:eastAsia="微软雅黑"/>
          <w:b w:val="0"/>
          <w:color w:val="1F2A44"/>
          <w:sz w:val="21"/>
        </w:rPr>
        <w:t>。技改+173.7%、新能源+光伏风电氢，向绿色低碳化工转。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主线四：外贸持续高增</w:t>
      </w:r>
      <w:r>
        <w:rPr>
          <w:rFonts w:ascii="微软雅黑" w:hAnsi="微软雅黑" w:eastAsia="微软雅黑"/>
          <w:b w:val="0"/>
          <w:color w:val="1F2A44"/>
          <w:sz w:val="21"/>
        </w:rPr>
        <w:t>。+60.1%外贸，若拓展下游链出口，外向增量。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主线五：葡萄/乌海湖文旅</w:t>
      </w:r>
      <w:r>
        <w:rPr>
          <w:rFonts w:ascii="微软雅黑" w:hAnsi="微软雅黑" w:eastAsia="微软雅黑"/>
          <w:b w:val="0"/>
          <w:color w:val="1F2A44"/>
          <w:sz w:val="21"/>
        </w:rPr>
        <w:t>。沙漠葡萄酒、乌海湖国家旅游度假区，三产与留人。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五条主线里，</w:t>
      </w:r>
      <w:r>
        <w:rPr>
          <w:rFonts w:ascii="微软雅黑" w:hAnsi="微软雅黑" w:eastAsia="微软雅黑"/>
          <w:b/>
          <w:color w:val="1F2A44"/>
          <w:sz w:val="22"/>
        </w:rPr>
        <w:t>最值得盯的是主线一（新材料/BDO）与主线三（绿电解氢）</w:t>
      </w:r>
      <w:r>
        <w:rPr>
          <w:rFonts w:ascii="微软雅黑" w:hAnsi="微软雅黑" w:eastAsia="微软雅黑"/>
          <w:b w:val="0"/>
          <w:color w:val="1F2A44"/>
          <w:sz w:val="22"/>
        </w:rPr>
        <w:t>——乌海能否走出-4.3%，卡在把BDO/固态电池链和绿氢做起来、对冲煤焦收缩。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十四、最终结论：乌海在“煤化工→新材料”里的转型逻辑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综合2025年的开局与结构，给乌海一个平衡的结论：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一、总量收缩、但转型在积蓄。</w:t>
      </w:r>
      <w:r>
        <w:rPr>
          <w:rFonts w:ascii="微软雅黑" w:hAnsi="微软雅黑" w:eastAsia="微软雅黑"/>
          <w:b w:val="0"/>
          <w:color w:val="1F2A44"/>
          <w:sz w:val="22"/>
        </w:rPr>
        <w:t>GDP-4.3%、规上-10.4%，是煤焦化去产能与价格下行的阵痛；但高技术+4.5%、BDO+7%、固态电池+151.7%、技改+173.7%、外贸+60.1，证明“换挡”已在路上。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二、煤焦与新材料是两条腿。</w:t>
      </w:r>
      <w:r>
        <w:rPr>
          <w:rFonts w:ascii="微软雅黑" w:hAnsi="微软雅黑" w:eastAsia="微软雅黑"/>
          <w:b w:val="0"/>
          <w:color w:val="1F2A44"/>
          <w:sz w:val="22"/>
        </w:rPr>
        <w:t>旧煤焦（原煤-17.1%、采掘-14.6%）拖总量，新材（BDO/硅基/固态电池）、技改投资、外贸在补。乌海要“破旧立新”，靠新产业链放大。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三、财政稳、但内需弱。</w:t>
      </w:r>
      <w:r>
        <w:rPr>
          <w:rFonts w:ascii="微软雅黑" w:hAnsi="微软雅黑" w:eastAsia="微软雅黑"/>
          <w:b w:val="0"/>
          <w:color w:val="1F2A44"/>
          <w:sz w:val="22"/>
        </w:rPr>
        <w:t>财收+0.2%稳住，但社零-1.4%、CPI微通缩，消费与房地产待修复。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四、2026年前瞻。</w:t>
      </w:r>
      <w:r>
        <w:rPr>
          <w:rFonts w:ascii="微软雅黑" w:hAnsi="微软雅黑" w:eastAsia="微软雅黑"/>
          <w:b w:val="0"/>
          <w:color w:val="1F2A44"/>
          <w:sz w:val="22"/>
        </w:rPr>
        <w:t>在“稳总量、放大新材料、促绿氢、稳财政、提消费”约束下，乌海2026年边际变量是</w:t>
      </w:r>
      <w:r>
        <w:rPr>
          <w:rFonts w:ascii="微软雅黑" w:hAnsi="微软雅黑" w:eastAsia="微软雅黑"/>
          <w:b/>
          <w:color w:val="1F2A44"/>
          <w:sz w:val="22"/>
        </w:rPr>
        <w:t>BDO/固态电池放量、新能源/绿氢、精化工延长链、外贸、技改投资</w:t>
      </w:r>
      <w:r>
        <w:rPr>
          <w:rFonts w:ascii="微软雅黑" w:hAnsi="微软雅黑" w:eastAsia="微软雅黑"/>
          <w:b w:val="0"/>
          <w:color w:val="1F2A44"/>
          <w:sz w:val="22"/>
        </w:rPr>
        <w:t>。若能靠新材料与绿电对冲煤焦，乌海有望“触底回升”。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一句话总结：乌海2025年交出了“-4.3%、规上-10.4%”的收缩答卷，煤焦化工的阵痛吞噬了总量；但更该问的是——在这个乌金之地的城市，这座城市能否把“BDO、固态电池、硅基、绿氢”的新材料与绿电牌打出来，炼成“新材料+绿色化工+外贸”的新曲线，让乌海从“靠煤吃煤”走向“换轨起飞”。</w:t>
      </w:r>
      <w:r>
        <w:rPr>
          <w:rFonts w:ascii="微软雅黑" w:hAnsi="微软雅黑" w:eastAsia="微软雅黑"/>
          <w:b w:val="0"/>
          <w:color w:val="1F2A44"/>
          <w:sz w:val="22"/>
        </w:rPr>
        <w:t>当下看，阵痛是真、转型也是真，坚持新材料与绿电，乌海终将破旧立新。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附录A：主要资料来源与核验路径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《乌海市2025年国民经济和社会发展统计公报》/《2025年乌海经济承压前行总体平稳》（市统计局，2026-01）：GDP、三次产业、工业、投资、收入等。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《乌海市2026年政府工作报告》（2026-01-28齐海斌）：2025年回顾、2026年目标。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《乌海市2025年政府工作报告》：2025年预期目标。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核验方式：以统计公报/经济运行情况为准、以政府工作报告为框架，交叉比对目标-实际。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附录B：建议建立年度跟踪仪表盘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7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3515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跟踪指标</w:t>
            </w:r>
          </w:p>
        </w:tc>
        <w:tc>
          <w:tcPr>
            <w:tcW w:type="dxa" w:w="3402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用途/预警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总量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GDP、人均GDP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触底回升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工业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规上工业、采矿、高技术制造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新旧动能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新材料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BDO/固态电池/硅基产业链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第二曲线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投资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固投、技改、绿电/基建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转型投入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外贸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进出口增速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外向回暖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财政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收入、税收、技改支出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财政质量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消费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社零、CPI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内需修复</w:t>
            </w:r>
          </w:p>
        </w:tc>
      </w:tr>
    </w:tbl>
    <w:sectPr w:rsidR="00FC693F" w:rsidRPr="0006063C" w:rsidSect="00034616">
      <w:pgSz w:w="11906" w:h="16838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