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九江市2025年政府工作报告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从“长江经济带节点、庐山、鄱阳湖、石化钢铁、九江港”重新理解九江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研究对象：2025年九江市政府工作报告及同期财政、国民经济和社会发展统计资料、2026年官方复盘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二、先看九江的特别底盘：庐山、鄱阳湖、石化钢铁、九江港、长江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三、最关键的宏观错位：规上+7.2%、固投+4.3%、旅游9090万人次、但财收-1.2%、石化炼量-17.2%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十二、区域一体化：九江在长江经济带、赣江、九江都市圈/武汉长沙南昌里的位置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十四、最终结论：九江在“长江+庐山+石化”里的增长逻辑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2025年九江最显著的是“GDP 4246.51亿/+5.2%（长江节点城市）、规上工业+7.2%（电子信息+12.9%、新能源+16.2%、钢铁+9.1%）、旅游9090.20万人次/817.26亿（+13%/+33.9%）、常住448.42万”、“但财收-1.2%、原油加工量-17.2%、进出口-1.0%”。这说明九江在“长江经济带+庐山+石化”中，</w:t>
      </w:r>
      <w:r>
        <w:rPr>
          <w:rFonts w:ascii="微软雅黑" w:hAnsi="微软雅黑" w:eastAsia="微软雅黑"/>
          <w:b/>
          <w:color w:val="1F2A44"/>
          <w:sz w:val="22"/>
        </w:rPr>
        <w:t>工业制造/旅游强、港口开放、但财政与石化炼量承压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把九江2025年目标与实际对照，九江是“港口+旅游+工业”路径：</w:t>
      </w:r>
      <w:r>
        <w:rPr>
          <w:rFonts w:ascii="微软雅黑" w:hAnsi="微软雅黑" w:eastAsia="微软雅黑"/>
          <w:b/>
          <w:color w:val="1F2A44"/>
          <w:sz w:val="22"/>
        </w:rPr>
        <w:t>石油化工、电子信息、新能源、装备制造、纺织服装、庐山旅游、九江港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九江是“长江经济带节点城市、庐山、鄱阳湖、石化之城、九江港”，靠“工业+文旅+港口”驱动。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观察九江，与其只看“GDP 4247亿/+5.2%”，不如看“规上工业+7.2%、旅游+33.9%、港口吞吐、枢纽港口”。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，不是复述九江市2025年政府工作报告的原文，而是把它放到“目标→实际”和“长期底盘→年度对撞”的坐标里重新读一遍，找出九江2025年到底靠什么增长、哪里在换挡、哪里是暗线。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：（1）《九江市2025年国民经济和社会发展统计公报》（市统计局，2026-05-29发布）提供全部2025年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数据；（2）《九江市2026年政府工作报告》（2026-02市十六届人大七次会议）复盘2025年；（3）《九江市2025年政府工作报告》提供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：先交代九江的“底盘”（长江+庐山+鄱阳湖+石化港口的禀赋），再用“目标vs实际”对照表定位宏观错位，接着用15条细节捕捉暗线，最后从财政、民生、城乡、人口、物价坐实，落到2026/十五五主线与结论。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4246.51亿元+5.2%、人均94544元+5.8%。三次产业结构6.7:38.3:55.0。常住448.42万人、城镇化率65.06%、自然增长-2.45‰。固投+4.3%、房地产-21.2%。社零1788.14亿+4.6%。一般公共预算收入322.02亿-1.2%（地方税收194.67+3.5%、占60.5%）。进出口398.7亿-1.0%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为什么值得单独研究九江</w:t>
      </w:r>
      <w:r>
        <w:rPr>
          <w:rFonts w:ascii="微软雅黑" w:hAnsi="微软雅黑" w:eastAsia="微软雅黑"/>
          <w:b w:val="0"/>
          <w:color w:val="1F2A44"/>
          <w:sz w:val="22"/>
        </w:rPr>
        <w:t>：GDP+5.2%、规上+7.2%、旅游+33.9%，是长江经济带节点城市；但财收-1.2%、原油加工-17.2%、人口-1.48万。“工业旅游强、财政石化炼量弱”，是观察“长江港口城市在石化调整+文旅升级”的上佳切片。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二、先看九江的特别底盘：庐山、鄱阳湖、石化钢铁、九江港、长江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九江的成长逻辑，不能只看GDP数字，而要先把“底盘”摊开。底盘决定了几十年、上百年的禀赋，也决定了2025年增长的来源和约束。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庐山·世界文化景观</w:t>
      </w:r>
      <w:r>
        <w:rPr>
          <w:rFonts w:ascii="微软雅黑" w:hAnsi="微软雅黑" w:eastAsia="微软雅黑"/>
          <w:b w:val="0"/>
          <w:color w:val="1F2A44"/>
          <w:sz w:val="21"/>
        </w:rPr>
        <w:t>：庐山（世界文化景观遗产）是世界级名山，鄱阳湖（中国最大淡水湖）环绕，九江是江西的旅游/生态名片（旅游9090万人次+13%、总收入+33.9%）。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长江经济带节点·九江港</w:t>
      </w:r>
      <w:r>
        <w:rPr>
          <w:rFonts w:ascii="微软雅黑" w:hAnsi="微软雅黑" w:eastAsia="微软雅黑"/>
          <w:b w:val="0"/>
          <w:color w:val="1F2A44"/>
          <w:sz w:val="21"/>
        </w:rPr>
        <w:t>：九江是长江经济带重要的港口节点城市（长江中游），九江港是长江中游枢纽，铁公水多式联运。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石化基地</w:t>
      </w:r>
      <w:r>
        <w:rPr>
          <w:rFonts w:ascii="微软雅黑" w:hAnsi="微软雅黑" w:eastAsia="微软雅黑"/>
          <w:b w:val="0"/>
          <w:color w:val="1F2A44"/>
          <w:sz w:val="21"/>
        </w:rPr>
        <w:t>：九江是全国重要的石化基地（九江石化/央企），2025年原油加工量641.09万吨（-17.2%），石化化工是工业龙头（增加值+6.5%）。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制造业集群（电子信息/新能源/装备）</w:t>
      </w:r>
      <w:r>
        <w:rPr>
          <w:rFonts w:ascii="微软雅黑" w:hAnsi="微软雅黑" w:eastAsia="微软雅黑"/>
          <w:b w:val="0"/>
          <w:color w:val="1F2A44"/>
          <w:sz w:val="21"/>
        </w:rPr>
        <w:t>：电子信息（+12.9%）、新能源（+16.2%）、钢铁（+9.1%）、有色（+4.5%）、装备（+5.0%）等九大产业链，是江西工业重镇。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赣北农业（粮食/油料/水产品）</w:t>
      </w:r>
      <w:r>
        <w:rPr>
          <w:rFonts w:ascii="微软雅黑" w:hAnsi="微软雅黑" w:eastAsia="微软雅黑"/>
          <w:b w:val="0"/>
          <w:color w:val="1F2A44"/>
          <w:sz w:val="21"/>
        </w:rPr>
        <w:t>：粮食150.73万吨+1.8%、油料+2.5%、水产品+2.8%，赣北粮仓。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九江是“长江港口+石化+旅游”的临江重工业/文旅城市</w:t>
      </w:r>
      <w:r>
        <w:rPr>
          <w:rFonts w:ascii="微软雅黑" w:hAnsi="微软雅黑" w:eastAsia="微软雅黑"/>
          <w:b w:val="0"/>
          <w:color w:val="1F2A44"/>
          <w:sz w:val="22"/>
        </w:rPr>
        <w:t>。长江+九江港定枢纽、石化定工业、庐山鄱阳湖供文旅。城市资产在“港口+工业+文旅”链条上。2025年规上+7.2%、旅游+33.9%亮眼，但财收-1.2%、炼量-17.2%承压。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三、最关键的宏观错位：规上+7.2%、旅游9090万人次、但财收-1.2%、石化炼量-17.2%、人口-1.48万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把2025年数据摊开，九江最醒目的不是“+5.2%”，而是</w:t>
      </w:r>
      <w:r>
        <w:rPr>
          <w:rFonts w:ascii="微软雅黑" w:hAnsi="微软雅黑" w:eastAsia="微软雅黑"/>
          <w:b/>
          <w:color w:val="1F2A44"/>
          <w:sz w:val="22"/>
        </w:rPr>
        <w:t>工业旅游强、财政与石化炼量弱</w:t>
      </w:r>
      <w:r>
        <w:rPr>
          <w:rFonts w:ascii="微软雅黑" w:hAnsi="微软雅黑" w:eastAsia="微软雅黑"/>
          <w:b w:val="0"/>
          <w:color w:val="1F2A44"/>
          <w:sz w:val="22"/>
        </w:rPr>
        <w:t>的三重错位。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宏观错位一号：**工业旅游强 vs 财政弱**。规上+7.2%、旅游+33.9%、社零+4.6%，经济在增；但一般公共预算收入-1.2%（税收+3.5%勉强）、支出+4.5%——财政收入负增长，与经济脱节。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宏观错位二号：**石化制造高 vs 炼量低**。原油加工量641.09万吨-17.2%（减炼量/油品调整），但石化化工增加值+6.5%？——石化向化工深加工转、炼油在减。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宏观错位三号：**港口/文旅强 vs 房地产/人口弱**。旅游+33.9%、港口货运增长；但房地产投资-21.2%、常住人口-1.48万（自然-2.45‰）。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九江2025年是“港口+制造+文旅驱动、财政与地产人口偏弱”的长江经济带节点城市。增长靠工业制造与旅游，但财政负增（石化利润/税基）、地产下滑与人口自然减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下面这15条，散落在统计公报的角落里，单独看无关紧要，合在一起却拼出九江2025年真实的结构肌理。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电子信息+12.9%、新能源+16.2%</w:t>
      </w:r>
      <w:r>
        <w:rPr>
          <w:rFonts w:ascii="微软雅黑" w:hAnsi="微软雅黑" w:eastAsia="微软雅黑"/>
          <w:b w:val="0"/>
          <w:color w:val="1F2A44"/>
          <w:sz w:val="21"/>
        </w:rPr>
        <w:t>：新兴产业在规上工业中领跑。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钢铁+9.1%、不完全金属、装备+5.0%</w:t>
      </w:r>
      <w:r>
        <w:rPr>
          <w:rFonts w:ascii="微软雅黑" w:hAnsi="微软雅黑" w:eastAsia="微软雅黑"/>
          <w:b w:val="0"/>
          <w:color w:val="1F2A44"/>
          <w:sz w:val="21"/>
        </w:rPr>
        <w:t>：重工业强、装备稳。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规上工业利润255.57亿+5.5%</w:t>
      </w:r>
      <w:r>
        <w:rPr>
          <w:rFonts w:ascii="微软雅黑" w:hAnsi="微软雅黑" w:eastAsia="微软雅黑"/>
          <w:b w:val="0"/>
          <w:color w:val="1F2A44"/>
          <w:sz w:val="21"/>
        </w:rPr>
        <w:t>：工业创利、效益稳。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旅游9090.20万人次+13%、总收入817.26亿+33.9%</w:t>
      </w:r>
      <w:r>
        <w:rPr>
          <w:rFonts w:ascii="微软雅黑" w:hAnsi="微软雅黑" w:eastAsia="微软雅黑"/>
          <w:b w:val="0"/>
          <w:color w:val="1F2A44"/>
          <w:sz w:val="21"/>
        </w:rPr>
        <w:t>：庐山鄱阳湖带旺文旅、人均花费提升。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原油加工量641.09万吨-17.2%</w:t>
      </w:r>
      <w:r>
        <w:rPr>
          <w:rFonts w:ascii="微软雅黑" w:hAnsi="微软雅黑" w:eastAsia="微软雅黑"/>
          <w:b w:val="0"/>
          <w:color w:val="1F2A44"/>
          <w:sz w:val="21"/>
        </w:rPr>
        <w:t>：炼量下行、向深加工转。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发电量307.56亿千瓦时+11.3%</w:t>
      </w:r>
      <w:r>
        <w:rPr>
          <w:rFonts w:ascii="微软雅黑" w:hAnsi="微软雅黑" w:eastAsia="微软雅黑"/>
          <w:b w:val="0"/>
          <w:color w:val="1F2A44"/>
          <w:sz w:val="21"/>
        </w:rPr>
        <w:t>：电力/能源稳增。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食品+13.2%、轻工业+6.8%</w:t>
      </w:r>
      <w:r>
        <w:rPr>
          <w:rFonts w:ascii="微软雅黑" w:hAnsi="微软雅黑" w:eastAsia="微软雅黑"/>
          <w:b w:val="0"/>
          <w:color w:val="1F2A44"/>
          <w:sz w:val="21"/>
        </w:rPr>
        <w:t>：食品饮料、纺织（纱/服装）分化。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固投+4.3%（二产+13.2%/非国有+5.9%/一产+39.1%）</w:t>
      </w:r>
      <w:r>
        <w:rPr>
          <w:rFonts w:ascii="微软雅黑" w:hAnsi="微软雅黑" w:eastAsia="微软雅黑"/>
          <w:b w:val="0"/>
          <w:color w:val="1F2A44"/>
          <w:sz w:val="21"/>
        </w:rPr>
        <w:t>：工业与农业投资好。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制造业投资+18.0%、有色冶炼投资+64.4%</w:t>
      </w:r>
      <w:r>
        <w:rPr>
          <w:rFonts w:ascii="微软雅黑" w:hAnsi="微软雅黑" w:eastAsia="微软雅黑"/>
          <w:b w:val="0"/>
          <w:color w:val="1F2A44"/>
          <w:sz w:val="21"/>
        </w:rPr>
        <w:t>：制造业扩张。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存款6197.33亿/贷款5957.94亿（平稳）</w:t>
      </w:r>
      <w:r>
        <w:rPr>
          <w:rFonts w:ascii="微软雅黑" w:hAnsi="微软雅黑" w:eastAsia="微软雅黑"/>
          <w:b w:val="0"/>
          <w:color w:val="1F2A44"/>
          <w:sz w:val="21"/>
        </w:rPr>
        <w:t>：金融稳。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实际使用外资9545万美元+39.9%</w:t>
      </w:r>
      <w:r>
        <w:rPr>
          <w:rFonts w:ascii="微软雅黑" w:hAnsi="微软雅黑" w:eastAsia="微软雅黑"/>
          <w:b w:val="0"/>
          <w:color w:val="1F2A44"/>
          <w:sz w:val="21"/>
        </w:rPr>
        <w:t>：外资高增、开放提升。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旅游总人数9090万人次、人均花费约899元</w:t>
      </w:r>
      <w:r>
        <w:rPr>
          <w:rFonts w:ascii="微软雅黑" w:hAnsi="微软雅黑" w:eastAsia="微软雅黑"/>
          <w:b w:val="0"/>
          <w:color w:val="1F2A44"/>
          <w:sz w:val="21"/>
        </w:rPr>
        <w:t>：文旅量价齐升。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通用机场/航空旅客+24.7%</w:t>
      </w:r>
      <w:r>
        <w:rPr>
          <w:rFonts w:ascii="微软雅黑" w:hAnsi="微软雅黑" w:eastAsia="微软雅黑"/>
          <w:b w:val="0"/>
          <w:color w:val="1F2A44"/>
          <w:sz w:val="21"/>
        </w:rPr>
        <w:t>：交通/开放增强。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常住448.42万-1.48万、城镇化65.06%（+0.58）</w:t>
      </w:r>
      <w:r>
        <w:rPr>
          <w:rFonts w:ascii="微软雅黑" w:hAnsi="微软雅黑" w:eastAsia="微软雅黑"/>
          <w:b w:val="0"/>
          <w:color w:val="1F2A44"/>
          <w:sz w:val="21"/>
        </w:rPr>
        <w:t>：人口城镇化提升但总量略减。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城镇居民51298元+4.3%/农村24171元+5.8%</w:t>
      </w:r>
      <w:r>
        <w:rPr>
          <w:rFonts w:ascii="微软雅黑" w:hAnsi="微软雅黑" w:eastAsia="微软雅黑"/>
          <w:b w:val="0"/>
          <w:color w:val="1F2A44"/>
          <w:sz w:val="21"/>
        </w:rPr>
        <w:t>：农村快于城镇。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把九江市2025年预期目标与实际值逐项对照：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4246.51亿，+5.2%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1788.14亿，+4.6%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398.7亿，-1.0%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略降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（+增）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322.02亿，-1.2%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未达、负增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这张表透露九江2025年的“成色”：</w:t>
      </w:r>
      <w:r>
        <w:rPr>
          <w:rFonts w:ascii="微软雅黑" w:hAnsi="微软雅黑" w:eastAsia="微软雅黑"/>
          <w:b/>
          <w:color w:val="1F2A44"/>
          <w:sz w:val="22"/>
        </w:rPr>
        <w:t>GDP、规上、社零等均略低目标、财收-1.2%负增</w:t>
      </w:r>
      <w:r>
        <w:rPr>
          <w:rFonts w:ascii="微软雅黑" w:hAnsi="微软雅黑" w:eastAsia="微软雅黑"/>
          <w:b w:val="0"/>
          <w:color w:val="1F2A44"/>
          <w:sz w:val="22"/>
        </w:rPr>
        <w:t>；旅游、制造业等结构亮眼。“总量稳、财政石化弱”是对2025年最简练的总结。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九江2025年GDP+5.2%的功劳簿，大致可以拆成几块：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第一功：工业/规上+7.2%</w:t>
      </w:r>
      <w:r>
        <w:rPr>
          <w:rFonts w:ascii="微软雅黑" w:hAnsi="微软雅黑" w:eastAsia="微软雅黑"/>
          <w:b w:val="0"/>
          <w:color w:val="1F2A44"/>
          <w:sz w:val="21"/>
        </w:rPr>
        <w:t>。电子信息+12.9%、新能源+16.2%、钢铁+9.1%、有色+4.5%、装备+5.0%，制造业是主力。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第二功：三产+4.8%（旅游引擎）</w:t>
      </w:r>
      <w:r>
        <w:rPr>
          <w:rFonts w:ascii="微软雅黑" w:hAnsi="微软雅黑" w:eastAsia="微软雅黑"/>
          <w:b w:val="0"/>
          <w:color w:val="1F2A44"/>
          <w:sz w:val="21"/>
        </w:rPr>
        <w:t>。旅游+33.9%（817亿）、住宿餐饮/批发零售、庐山鄱阳湖文旅。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第三功：消费/港口</w:t>
      </w:r>
      <w:r>
        <w:rPr>
          <w:rFonts w:ascii="微软雅黑" w:hAnsi="微软雅黑" w:eastAsia="微软雅黑"/>
          <w:b w:val="0"/>
          <w:color w:val="1F2A44"/>
          <w:sz w:val="21"/>
        </w:rPr>
        <w:t>。社零1788亿+4.6%、港口与开放（外资+39.9%）。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拖累：石化炼量、财政</w:t>
      </w:r>
      <w:r>
        <w:rPr>
          <w:rFonts w:ascii="微软雅黑" w:hAnsi="微软雅黑" w:eastAsia="微软雅黑"/>
          <w:b w:val="0"/>
          <w:color w:val="1F2A44"/>
          <w:sz w:val="21"/>
        </w:rPr>
        <w:t>。原油加工-17.2%、财收-1.2%拖GDP增速。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：2025年的九江增长是“工业制造+旅游”双轮，制造业（电子信息/新能源）与文旅是主引擎；但石化炼量、财政与人口是拖累。九江下一程在“炼化深加工（精细化工）与文旅消费转化”。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322.02亿元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＃地方税收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194.67亿元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税收增、占60.5%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＃非税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约127亿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下降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非税拖累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737.54亿元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支出扩张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存/贷款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6197.33/5957.94亿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平稳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财政核心判断：</w:t>
      </w:r>
      <w:r>
        <w:rPr>
          <w:rFonts w:ascii="微软雅黑" w:hAnsi="微软雅黑" w:eastAsia="微软雅黑"/>
          <w:b/>
          <w:color w:val="1F2A44"/>
          <w:sz w:val="22"/>
        </w:rPr>
        <w:t>总收入-1.2%、税收+3.5%（占60.5%）、非税下滑</w:t>
      </w:r>
      <w:r>
        <w:rPr>
          <w:rFonts w:ascii="微软雅黑" w:hAnsi="微软雅黑" w:eastAsia="微软雅黑"/>
          <w:b w:val="0"/>
          <w:color w:val="1F2A44"/>
          <w:sz w:val="22"/>
        </w:rPr>
        <w:t>。财政负增主因非税与石化（原油加工-17.2%）税基弱；支出+4.5%扩张。财收与GDP+5.2%脱节，反映石化/地产税基收缩。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财政与宏观的勾连：**经济增、财政负**。GDP+5.2%但财收-1.2%，石化（九江石化炼量-17.2%）与地产税收拖累。九江要靠制造业/旅游/新税基补财政。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：城镇51298元+4.3%、农村24171元+5.8%；农村快于城镇。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：新增城镇就业5.34万、下岗再就业2.49万、困难群体1.1万。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：居民消费（城镇31477元/农村21215元）。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：城/乡养老86.86+192.44万、医保458.47万。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收入中速、农村快于城镇、就业稳</w:t>
      </w:r>
      <w:r>
        <w:rPr>
          <w:rFonts w:ascii="微软雅黑" w:hAnsi="微软雅黑" w:eastAsia="微软雅黑"/>
          <w:b w:val="0"/>
          <w:color w:val="1F2A44"/>
          <w:sz w:val="22"/>
        </w:rPr>
        <w:t>；人口自然-2.45‰、老龄化（60+占22.15%）是隐忧。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城镇化率65.06%</w:t>
      </w:r>
      <w:r>
        <w:rPr>
          <w:rFonts w:ascii="微软雅黑" w:hAnsi="微软雅黑" w:eastAsia="微软雅黑"/>
          <w:b w:val="0"/>
          <w:color w:val="1F2A44"/>
          <w:sz w:val="21"/>
        </w:rPr>
        <w:t>：常住448.42万、城镇291.74万，江西较高。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：城51298/农24171、比2.12，农村+5.8%快于城。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</w:t>
      </w:r>
      <w:r>
        <w:rPr>
          <w:rFonts w:ascii="微软雅黑" w:hAnsi="微软雅黑" w:eastAsia="微软雅黑"/>
          <w:b w:val="0"/>
          <w:color w:val="1F2A44"/>
          <w:sz w:val="21"/>
        </w:rPr>
        <w:t>：粮食150.73万吨、水产品55.2万吨+2.8%、茶叶/油料。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九江城乡相对均衡（2.12）、赣北粮仓/水乡农业，城镇化中高。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总量-1.48万</w:t>
      </w:r>
      <w:r>
        <w:rPr>
          <w:rFonts w:ascii="微软雅黑" w:hAnsi="微软雅黑" w:eastAsia="微软雅黑"/>
          <w:b w:val="0"/>
          <w:color w:val="1F2A44"/>
          <w:sz w:val="21"/>
        </w:rPr>
        <w:t>：常住448.42万、出生率5.16‰、死亡率7.61‰、自然-2.45‰。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结构老化</w:t>
      </w:r>
      <w:r>
        <w:rPr>
          <w:rFonts w:ascii="微软雅黑" w:hAnsi="微软雅黑" w:eastAsia="微软雅黑"/>
          <w:b w:val="0"/>
          <w:color w:val="1F2A44"/>
          <w:sz w:val="21"/>
        </w:rPr>
        <w:t>：60+占22.15%、65+15.38%，老龄加速。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城镇化提升</w:t>
      </w:r>
      <w:r>
        <w:rPr>
          <w:rFonts w:ascii="微软雅黑" w:hAnsi="微软雅黑" w:eastAsia="微软雅黑"/>
          <w:b w:val="0"/>
          <w:color w:val="1F2A44"/>
          <w:sz w:val="21"/>
        </w:rPr>
        <w:t>：+0.58pct、人口向城镇集中。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人口：常住448.42万、自然负增、老龄化，九江要留人靠制造/旅游/港口就业。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CPI+0.3%</w:t>
      </w:r>
      <w:r>
        <w:rPr>
          <w:rFonts w:ascii="微软雅黑" w:hAnsi="微软雅黑" w:eastAsia="微软雅黑"/>
          <w:b w:val="0"/>
          <w:color w:val="1F2A44"/>
          <w:sz w:val="21"/>
        </w:rPr>
        <w:t>：六升二降（其他用品+12.7%/食品-0.7%/交通-3.1%），温和、无明显通缩。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：存款6197.33亿/贷款5957.94亿（平稳），金融稳健。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CPI+0.3%温和+存款贷款平衡：九江价格与金融环境稳定。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十二、区域一体化：九江在长江经济带、赣江、九江都市圈/武汉长沙南昌里的位置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长江经济带节点</w:t>
      </w:r>
      <w:r>
        <w:rPr>
          <w:rFonts w:ascii="微软雅黑" w:hAnsi="微软雅黑" w:eastAsia="微软雅黑"/>
          <w:b w:val="0"/>
          <w:color w:val="1F2A44"/>
          <w:sz w:val="21"/>
        </w:rPr>
        <w:t>：九江是长江中游港口节点、长江经济带重要节点城市（三个区域中心）。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武汉/长沙/南昌三角</w:t>
      </w:r>
      <w:r>
        <w:rPr>
          <w:rFonts w:ascii="微软雅黑" w:hAnsi="微软雅黑" w:eastAsia="微软雅黑"/>
          <w:b w:val="0"/>
          <w:color w:val="1F2A44"/>
          <w:sz w:val="21"/>
        </w:rPr>
        <w:t>：九江在武汉-长沙-南昌、鄱阳湖生态经济区，铁公水联运。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九江港/江海联运</w:t>
      </w:r>
      <w:r>
        <w:rPr>
          <w:rFonts w:ascii="微软雅黑" w:hAnsi="微软雅黑" w:eastAsia="微软雅黑"/>
          <w:b w:val="0"/>
          <w:color w:val="1F2A44"/>
          <w:sz w:val="21"/>
        </w:rPr>
        <w:t>：九江港长江中游枢纽、通江达海。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</w:t>
      </w:r>
      <w:r>
        <w:rPr>
          <w:rFonts w:ascii="微软雅黑" w:hAnsi="微软雅黑" w:eastAsia="微软雅黑"/>
          <w:b w:val="0"/>
          <w:color w:val="1F2A44"/>
          <w:sz w:val="21"/>
        </w:rPr>
        <w:t>：浔阳/濂溪（城区/石化）、庐山（文旅）、湖口/彭泽（沿江/冶金）、瑞昌（工业），构成“石化+港口+文旅”。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九江坐标：</w:t>
      </w:r>
      <w:r>
        <w:rPr>
          <w:rFonts w:ascii="微软雅黑" w:hAnsi="微软雅黑" w:eastAsia="微软雅黑"/>
          <w:b/>
          <w:color w:val="1F2A44"/>
          <w:sz w:val="22"/>
        </w:rPr>
        <w:t>在“长江经济带+鄱阳湖+赣鄱”下，九江是江西门户与长江节点</w:t>
      </w:r>
      <w:r>
        <w:rPr>
          <w:rFonts w:ascii="微软雅黑" w:hAnsi="微软雅黑" w:eastAsia="微软雅黑"/>
          <w:b w:val="0"/>
          <w:color w:val="1F2A44"/>
          <w:sz w:val="22"/>
        </w:rPr>
        <w:t>。港口、制造、文旅联动定能级。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主线一：石化深加工（炼化一体）</w:t>
      </w:r>
      <w:r>
        <w:rPr>
          <w:rFonts w:ascii="微软雅黑" w:hAnsi="微软雅黑" w:eastAsia="微软雅黑"/>
          <w:b w:val="0"/>
          <w:color w:val="1F2A44"/>
          <w:sz w:val="21"/>
        </w:rPr>
        <w:t>。原油加工-17.2%，若向精细化工/新材料（PX/芳烃）转，工业增值。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主线二：电子信息/新能源制造</w:t>
      </w:r>
      <w:r>
        <w:rPr>
          <w:rFonts w:ascii="微软雅黑" w:hAnsi="微软雅黑" w:eastAsia="微软雅黑"/>
          <w:b w:val="0"/>
          <w:color w:val="1F2A44"/>
          <w:sz w:val="21"/>
        </w:rPr>
        <w:t>。电子信息+12.9%、新能源+16.2%，若放大为第二支柱。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主线三：庐山鄱阳湖文旅升级</w:t>
      </w:r>
      <w:r>
        <w:rPr>
          <w:rFonts w:ascii="微软雅黑" w:hAnsi="微软雅黑" w:eastAsia="微软雅黑"/>
          <w:b w:val="0"/>
          <w:color w:val="1F2A44"/>
          <w:sz w:val="21"/>
        </w:rPr>
        <w:t>。旅游+33.9%、量价齐升，酒店/度假/会展。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主线四：九江港/江海联运开放</w:t>
      </w:r>
      <w:r>
        <w:rPr>
          <w:rFonts w:ascii="微软雅黑" w:hAnsi="微软雅黑" w:eastAsia="微软雅黑"/>
          <w:b w:val="0"/>
          <w:color w:val="1F2A44"/>
          <w:sz w:val="21"/>
        </w:rPr>
        <w:t>。港口+外资+39.9%、开放能级。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主线五：人口与财政修复</w:t>
      </w:r>
      <w:r>
        <w:rPr>
          <w:rFonts w:ascii="微软雅黑" w:hAnsi="微软雅黑" w:eastAsia="微软雅黑"/>
          <w:b w:val="0"/>
          <w:color w:val="1F2A44"/>
          <w:sz w:val="21"/>
        </w:rPr>
        <w:t>。财政-1.2%、人口-1.48万，需新税基与留人。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最值得盯的是主线一（炼化深加工）与主线二（电子信息/新能源）</w:t>
      </w:r>
      <w:r>
        <w:rPr>
          <w:rFonts w:ascii="微软雅黑" w:hAnsi="微软雅黑" w:eastAsia="微软雅黑"/>
          <w:b w:val="0"/>
          <w:color w:val="1F2A44"/>
          <w:sz w:val="22"/>
        </w:rPr>
        <w:t>——九江从“石化炼油”到“化工新材料+文旅”，是长坡与增量。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《九江市2025年国民经济和社会发展统计公报》（市统计局，2026-05）：GDP、三次产业、工业、投资、消费、财政、人口等。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《九江市2026年政府工作报告》（2026-02）：2025年回顾、2026年目标。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《九江市2025年政府工作报告》：目标设定。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GDP、人均、三产占比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稳总量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规上、石化/电子信息/新能源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制造升级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旅游人次/收入、庐山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文旅变现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固投、房地产、制造业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投资质量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九江港吞吐、外资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开放能级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收入、税收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财税修复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常住/自然增长率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