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无锡市2025年政府工作报告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从“制造强市、物联网之都、集成电路、民营经济、长三角”重新理解无锡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研究对象：2025年无锡市政府工作报告及同期财政、国民经济和社会发展统计资料、2026年官方复盘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标定日期：2026-08-14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二、先看无锡的特殊底盘：制造强市、物联网、集成电路、装备、民营经济与长三角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 16773.94亿/5.1%，工业外贸强但固投地产大跌、消费偏弱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十二、区域一体化：无锡在“长三角+上海都市圈+太湖湾科创带”里的位置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十四、最终结论：无锡在“智造强市+物联网+民营经济”里的增长逻辑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2025年无锡最显著的是“GDP 16773.94亿元、增长5.1%（达到5%目标）、人均22.3万、江苏第3”、“规上工业+5.9%、进出口8292.76亿/+7.6%（出口+14.2%）、高新技术产业产值+4.3%”、“民营经济增加值11182.18亿/占66.7%”、“但固投3979.11亿/-13.3%、房地产-20.1%、社零+3.1%”、“财收1225.39亿/+2.0%、常住753.74万”。这说明无锡在“制造强市+物联网”的升级中，</w:t>
      </w:r>
      <w:r>
        <w:rPr>
          <w:rFonts w:ascii="微软雅黑" w:hAnsi="微软雅黑" w:eastAsia="微软雅黑"/>
          <w:b/>
          <w:color w:val="1F2A44"/>
          <w:sz w:val="22"/>
        </w:rPr>
        <w:t>外贸、民营、制造强但固投地产消费偏弱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把2025年目标（GDP+5%以上/社零+5.5%左右）、2025年统计（GDP+5.1%达成、规上+5.9%、固投-13.3%、社零+3.1%低于目标、财收+2.0%）、趋势一起看，无锡是“制造+民营+外贸”路径：</w:t>
      </w:r>
      <w:r>
        <w:rPr>
          <w:rFonts w:ascii="微软雅黑" w:hAnsi="微软雅黑" w:eastAsia="微软雅黑"/>
          <w:b/>
          <w:color w:val="1F2A44"/>
          <w:sz w:val="22"/>
        </w:rPr>
        <w:t>集成电路、物联网、高端装备、新能源、民营经济</w:t>
      </w:r>
      <w:r>
        <w:rPr>
          <w:rFonts w:ascii="微软雅黑" w:hAnsi="微软雅黑" w:eastAsia="微软雅黑"/>
          <w:b w:val="0"/>
          <w:color w:val="1F2A44"/>
          <w:sz w:val="22"/>
        </w:rPr>
        <w:t>是支柱；2025年总量16774亿居江苏第2（次于苏州）。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无锡是“长三角制造强市、物联网之都、民营经济标杆”，靠“集成电路+物联网+装备+外贸”增长。</w:t>
      </w:r>
      <w:r>
        <w:rPr>
          <w:rFonts w:ascii="微软雅黑" w:hAnsi="微软雅黑" w:eastAsia="微软雅黑"/>
          <w:b w:val="0"/>
          <w:color w:val="1F2A44"/>
          <w:sz w:val="22"/>
        </w:rPr>
        <w:t>观察无锡，与其只看“GDP 16774亿”，不如看“高新技术产业产值14629.84亿/占54%、进出口+7.6%、民营占66.7%、上市公司218家”。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以“无锡市政府工作报告（2025年，赵建军作）”为起点，把“2025年GDP目标（5%以上）”与“官方2025年GDP（16773.94亿元/+5.1%）”并置对照，并用“2025年无锡市统计公报”和“2026年政府工作报告复盘”横向核验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口径提示：“GDP、规上工业增加值增速”按可比价（实际增速）；“投资、消费、进出口、财政收入”按现价（名义增速）。涉及“常住人口”用统计公报常住口径（753.74万），城镇化率用官方公布值（83.80%）。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指标体系（与研究口径一致）：五大象限——</w:t>
      </w:r>
      <w:r>
        <w:rPr>
          <w:rFonts w:ascii="微软雅黑" w:hAnsi="微软雅黑" w:eastAsia="微软雅黑"/>
          <w:b/>
          <w:color w:val="1F2A44"/>
          <w:sz w:val="22"/>
        </w:rPr>
        <w:t>总量与增速（GDP）、产业动能（集成电路/物联网/装备/民营）、外贸、财政质量、民生与人口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特别提示（不吃老本）：无锡2024年GDP约1.62万亿/+5.8%，2025年放缓到+5.1%、固投-13.3%；它不只是“长三角制造”——</w:t>
      </w:r>
      <w:r>
        <w:rPr>
          <w:rFonts w:ascii="微软雅黑" w:hAnsi="微软雅黑" w:eastAsia="微软雅黑"/>
          <w:b/>
          <w:color w:val="1F2A44"/>
          <w:sz w:val="22"/>
        </w:rPr>
        <w:t>物联网（世界物联网博览会）、集成电路（SK海力士/华虹）、民营经济（占2/3）</w:t>
      </w:r>
      <w:r>
        <w:rPr>
          <w:rFonts w:ascii="微软雅黑" w:hAnsi="微软雅黑" w:eastAsia="微软雅黑"/>
          <w:b w:val="0"/>
          <w:color w:val="1F2A44"/>
          <w:sz w:val="22"/>
        </w:rPr>
        <w:t>是真正的底色，要看“制造强、投资弱”的转型矛盾。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二、先看无锡的特殊底盘：制造强市、物联网、集成电路、装备、民营经济与长三角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无锡地处太湖之滨、长三角苏南，是</w:t>
      </w:r>
      <w:r>
        <w:rPr>
          <w:rFonts w:ascii="微软雅黑" w:hAnsi="微软雅黑" w:eastAsia="微软雅黑"/>
          <w:b/>
          <w:color w:val="1F2A44"/>
          <w:sz w:val="22"/>
        </w:rPr>
        <w:t>中国制造业强市、物联网之都（世界物联网博览会）、集成电路重镇、民营经济标杆</w:t>
      </w:r>
      <w:r>
        <w:rPr>
          <w:rFonts w:ascii="微软雅黑" w:hAnsi="微软雅黑" w:eastAsia="微软雅黑"/>
          <w:b w:val="0"/>
          <w:color w:val="1F2A44"/>
          <w:sz w:val="22"/>
        </w:rPr>
        <w:t>。2025年GDP 16773.94亿元、常住人口753.74万，人均22.3万，江苏第2。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五个底盘名词，先立框架：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制造强市/集成电路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无锡是全国集成电路产业高地（SK海力士、华虹半导体、长电科技），高新技术产业产值14629.84亿；物联网之都（国家传感网创新示范区）。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物联网之都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物联网产业世界级，世界物联网博览会引起全球关注，“一感两网”、智能传感。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高端装备/新能源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装备制造、新能源（光伏）、汽车、高端材料（特钢/纺织）——制造集群广。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民营经济标杆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民营经济增加值11182.18亿、占经济总量66.7%，太湖湾“亲清”、上市公司218家。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外贸强市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进出口8292.76亿/+7.6%、出口+14.2%，“外贸百强”、高技术产品出口+24.8%。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这五根支柱（集成电路+物联网+装备+民营+长三角）构成无锡独特底盘：</w:t>
      </w:r>
      <w:r>
        <w:rPr>
          <w:rFonts w:ascii="微软雅黑" w:hAnsi="微软雅黑" w:eastAsia="微软雅黑"/>
          <w:b/>
          <w:color w:val="1F2A44"/>
          <w:sz w:val="22"/>
        </w:rPr>
        <w:t>左手科技制造（集成电路），右手民营+外贸，腹地是长三角</w:t>
      </w:r>
      <w:r>
        <w:rPr>
          <w:rFonts w:ascii="微软雅黑" w:hAnsi="微软雅黑" w:eastAsia="微软雅黑"/>
          <w:b w:val="0"/>
          <w:color w:val="1F2A44"/>
          <w:sz w:val="22"/>
        </w:rPr>
        <w:t>。理解无锡，先理解“苏南民营制造全能冠军”。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 16773.94亿/5.1%，工业外贸强但固投地产大跌、消费偏弱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2025年无锡最需要辨析的一组“错位”：</w:t>
      </w:r>
      <w:r>
        <w:rPr>
          <w:rFonts w:ascii="微软雅黑" w:hAnsi="微软雅黑" w:eastAsia="微软雅黑"/>
          <w:b/>
          <w:color w:val="1F2A44"/>
          <w:sz w:val="22"/>
        </w:rPr>
        <w:t>GDP 5.1%达成5%目标、规上工业+5.9%、进出口+7.6%强，但固投-13.3%、房地产-20.1%、社零+3.1%、CPI持平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为什么“外贸强、制造强、经济却在放缓”？三个解释：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其一，工业提质但增速放缓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规上+5.9%、高新技术产业+4.3%（占54%），但集成电路、光伏、汽车面临价格战/回调——“总量大、结构优、增速常态化”。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其二，投资断崖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固投-13.3%（制造业-11.2%、三产-15.9%、房地产-20.1%、民间-13.3%）——地产与制造业投资双降，是2025年最大短板。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其三，消费偏弱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社零+3.1%（低于5.5%目标），汽车-1.2%（新能车+37.5%分流）；“消费需求温和”。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小结：无锡2025年是“</w:t>
      </w:r>
      <w:r>
        <w:rPr>
          <w:rFonts w:ascii="微软雅黑" w:hAnsi="微软雅黑" w:eastAsia="微软雅黑"/>
          <w:b/>
          <w:color w:val="1F2A44"/>
          <w:sz w:val="22"/>
        </w:rPr>
        <w:t>稳总量、强外贸科技&amp;民营、弱投资地产消费</w:t>
      </w:r>
      <w:r>
        <w:rPr>
          <w:rFonts w:ascii="微软雅黑" w:hAnsi="微软雅黑" w:eastAsia="微软雅黑"/>
          <w:b w:val="0"/>
          <w:color w:val="1F2A44"/>
          <w:sz w:val="22"/>
        </w:rPr>
        <w:t>”的一年：集成电路、物联网、外贸撑增量，但投资、地产、消费偏软。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1.民营经济增加值11182.18亿/占66.7%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民营经济是绝对主力（增速+4.8%）。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2.进出口8292.76亿/+7.6%、出口+14.2%，高新技术产品出口+24.8%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外贸表现亮眼。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3.高新技术产业产值14629.84亿/占规上工业54%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科技创新成色十足。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4.国家级专精特新、‘灯塔工厂’、供应链大市</w:t>
      </w:r>
      <w:r>
        <w:rPr>
          <w:rFonts w:ascii="微软雅黑" w:hAnsi="微软雅黑" w:eastAsia="微软雅黑"/>
          <w:b w:val="0"/>
          <w:color w:val="1F2A44"/>
          <w:sz w:val="21"/>
        </w:rPr>
        <w:t>（“四上”2977家、“独角兽39家”）。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5.集成电路/物联网（SK海力士、华虹、国家传感网）</w:t>
      </w:r>
      <w:r>
        <w:rPr>
          <w:rFonts w:ascii="微软雅黑" w:hAnsi="微软雅黑" w:eastAsia="微软雅黑"/>
          <w:b w:val="0"/>
          <w:color w:val="1F2A44"/>
          <w:sz w:val="21"/>
        </w:rPr>
        <w:t>“制造强市的科技底座”。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6.上市公司218家（全国前列）、直接融资/并购383亿</w:t>
      </w:r>
      <w:r>
        <w:rPr>
          <w:rFonts w:ascii="微软雅黑" w:hAnsi="微软雅黑" w:eastAsia="微软雅黑"/>
          <w:b w:val="0"/>
          <w:color w:val="1F2A44"/>
          <w:sz w:val="21"/>
        </w:rPr>
        <w:t>“资本活水”。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7.社零4418.47亿/+3.1%、线上零售+37.3%</w:t>
      </w:r>
      <w:r>
        <w:rPr>
          <w:rFonts w:ascii="微软雅黑" w:hAnsi="微软雅黑" w:eastAsia="微软雅黑"/>
          <w:b w:val="0"/>
          <w:color w:val="1F2A44"/>
          <w:sz w:val="21"/>
        </w:rPr>
        <w:t>“电商新消费爆发（新能源汽车+37.5%）。”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8.实际使用外资30.3亿美元/-11.9%</w:t>
      </w:r>
      <w:r>
        <w:rPr>
          <w:rFonts w:ascii="微软雅黑" w:hAnsi="微软雅黑" w:eastAsia="微软雅黑"/>
          <w:b w:val="0"/>
          <w:color w:val="1F2A44"/>
          <w:sz w:val="21"/>
        </w:rPr>
        <w:t>“外资逆流略降，高技术占比35.9%。”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9.财收1225.39亿/+2.0%、税收+2.5%、民生占80%</w:t>
      </w:r>
      <w:r>
        <w:rPr>
          <w:rFonts w:ascii="微软雅黑" w:hAnsi="微软雅黑" w:eastAsia="微软雅黑"/>
          <w:b w:val="0"/>
          <w:color w:val="1F2A44"/>
          <w:sz w:val="21"/>
        </w:rPr>
        <w:t>“财政质稳、民生投入大。”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10.居民收入75200元/+4.1%、城乡比1.69</w:t>
      </w:r>
      <w:r>
        <w:rPr>
          <w:rFonts w:ascii="微软雅黑" w:hAnsi="微软雅黑" w:eastAsia="微软雅黑"/>
          <w:b w:val="0"/>
          <w:color w:val="1F2A44"/>
          <w:sz w:val="21"/>
        </w:rPr>
        <w:t>“全国领先；农村+4.5%快于城镇+3.9%。”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11.常住753.74万/城镇化83.8%（+0.29pct）</w:t>
      </w:r>
      <w:r>
        <w:rPr>
          <w:rFonts w:ascii="微软雅黑" w:hAnsi="微软雅黑" w:eastAsia="微软雅黑"/>
          <w:b w:val="0"/>
          <w:color w:val="1F2A44"/>
          <w:sz w:val="21"/>
        </w:rPr>
        <w:t>“苏南人口大市、城镇化率高。”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12.CPI持平（交通通信-1.9%、食品烟酒-0.5%）</w:t>
      </w:r>
      <w:r>
        <w:rPr>
          <w:rFonts w:ascii="微软雅黑" w:hAnsi="微软雅黑" w:eastAsia="微软雅黑"/>
          <w:b w:val="0"/>
          <w:color w:val="1F2A44"/>
          <w:sz w:val="21"/>
        </w:rPr>
        <w:t>“物价稳、需求温和。”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13.地铁运营141公里/5条线、内环太湖</w:t>
      </w:r>
      <w:r>
        <w:rPr>
          <w:rFonts w:ascii="微软雅黑" w:hAnsi="微软雅黑" w:eastAsia="微软雅黑"/>
          <w:b w:val="0"/>
          <w:color w:val="1F2A44"/>
          <w:sz w:val="21"/>
        </w:rPr>
        <w:t>“城际+地铁1小时都市圈。”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14.太湖治理Ⅲ类水质、PM2.5 26μg</w:t>
      </w:r>
      <w:r>
        <w:rPr>
          <w:rFonts w:ascii="微软雅黑" w:hAnsi="微软雅黑" w:eastAsia="微软雅黑"/>
          <w:b w:val="0"/>
          <w:color w:val="1F2A44"/>
          <w:sz w:val="21"/>
        </w:rPr>
        <w:t>“生态绿色（太湖水科）”。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15.旅游总花费1916.34亿/+9.4%、离境退税+5倍</w:t>
      </w:r>
      <w:r>
        <w:rPr>
          <w:rFonts w:ascii="微软雅黑" w:hAnsi="微软雅黑" w:eastAsia="微软雅黑"/>
          <w:b w:val="0"/>
          <w:color w:val="1F2A44"/>
          <w:sz w:val="21"/>
        </w:rPr>
        <w:t>“入境旅游/过境购物恢复。”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达成评价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地区生产总值(GDP)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增长5%以上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16773.94亿/5.1%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达成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增长5.5%左右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4418.47亿/3.1%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未达成，差2.4pct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稳定增长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1225.39亿/2.0%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达成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规上工业增加值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——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+5.9%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稳健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进出口总额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稳中提质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8292.76亿/+7.6%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超额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——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-13.3%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大幅下行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与经济增长基本同步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75200元/+4.1%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基本同步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注：GDP、规上工业按可比价；投资、消费、进出口、财收按现价。</w:t>
      </w:r>
      <w:r>
        <w:rPr>
          <w:rFonts w:ascii="微软雅黑" w:hAnsi="微软雅黑" w:eastAsia="微软雅黑"/>
          <w:b/>
          <w:color w:val="1F2A44"/>
          <w:sz w:val="22"/>
        </w:rPr>
        <w:t>GDP（5.1%）、财收（+2.0%）、进出口（+7.6%）达成/超额</w:t>
      </w:r>
      <w:r>
        <w:rPr>
          <w:rFonts w:ascii="微软雅黑" w:hAnsi="微软雅黑" w:eastAsia="微软雅黑"/>
          <w:b w:val="0"/>
          <w:color w:val="1F2A44"/>
          <w:sz w:val="22"/>
        </w:rPr>
        <w:t>，</w:t>
      </w:r>
      <w:r>
        <w:rPr>
          <w:rFonts w:ascii="微软雅黑" w:hAnsi="微软雅黑" w:eastAsia="微软雅黑"/>
          <w:b/>
          <w:color w:val="1F2A44"/>
          <w:sz w:val="22"/>
        </w:rPr>
        <w:t>社零（+3.1%）低于5.5%目标、固投（-13.3%）下行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拆读：</w:t>
      </w:r>
      <w:r>
        <w:rPr>
          <w:rFonts w:ascii="微软雅黑" w:hAnsi="微软雅黑" w:eastAsia="微软雅黑"/>
          <w:b/>
          <w:color w:val="1F2A44"/>
          <w:sz w:val="22"/>
        </w:rPr>
        <w:t>进出口（+7.6%）、民营（66.7%）、高新技术产业（54%）是亮色</w:t>
      </w:r>
      <w:r>
        <w:rPr>
          <w:rFonts w:ascii="微软雅黑" w:hAnsi="微软雅黑" w:eastAsia="微软雅黑"/>
          <w:b w:val="0"/>
          <w:color w:val="1F2A44"/>
          <w:sz w:val="22"/>
        </w:rPr>
        <w:t>，</w:t>
      </w:r>
      <w:r>
        <w:rPr>
          <w:rFonts w:ascii="微软雅黑" w:hAnsi="微软雅黑" w:eastAsia="微软雅黑"/>
          <w:b/>
          <w:color w:val="1F2A44"/>
          <w:sz w:val="22"/>
        </w:rPr>
        <w:t>固投（-13.3%）、地产（-20.1%）、社零（+3.1%）、CPI（0%）偏弱</w:t>
      </w:r>
      <w:r>
        <w:rPr>
          <w:rFonts w:ascii="微软雅黑" w:hAnsi="微软雅黑" w:eastAsia="微软雅黑"/>
          <w:b w:val="0"/>
          <w:color w:val="1F2A44"/>
          <w:sz w:val="22"/>
        </w:rPr>
        <w:t>；“GDP目标5%以上”实际5.1%——“达成但内需弱”，是“制造强市”的典型样本。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把无锡GDP的5.1%拆开：三次产业分别增2.6%、5.0%、5.1%（结构0.9：46.9：52.2）。</w:t>
      </w:r>
      <w:r>
        <w:rPr>
          <w:rFonts w:ascii="微软雅黑" w:hAnsi="微软雅黑" w:eastAsia="微软雅黑"/>
          <w:b/>
          <w:color w:val="1F2A44"/>
          <w:sz w:val="22"/>
        </w:rPr>
        <w:t>第二产业（工业）与第三产业（服务业）双撑，第一产业（渔业/农业）很弱</w:t>
      </w:r>
      <w:r>
        <w:rPr>
          <w:rFonts w:ascii="微软雅黑" w:hAnsi="微软雅黑" w:eastAsia="微软雅黑"/>
          <w:b w:val="0"/>
          <w:color w:val="1F2A44"/>
          <w:sz w:val="22"/>
        </w:rPr>
        <w:t>；民营占66.7%。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2026年无锡强调“翻万亿2.0”、“十五五”突破2万亿、未来产业（AI核心+20%），聚焦“物联网、集成电路、装备、新能源、未来产业”——核心是“科技驱动、制造强市”。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第二产业（工业制造）</w:t>
      </w:r>
      <w:r>
        <w:rPr>
          <w:rFonts w:ascii="微软雅黑" w:hAnsi="微软雅黑" w:eastAsia="微软雅黑"/>
          <w:b w:val="0"/>
          <w:color w:val="1F2A44"/>
          <w:sz w:val="22"/>
        </w:rPr>
        <w:t>：规上工业+5.9%、高新技术产业+4.3%（14629.84亿/占54%）；集成电路、物联网、装备、新能源——“制造强”。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第三产业（服务业）</w:t>
      </w:r>
      <w:r>
        <w:rPr>
          <w:rFonts w:ascii="微软雅黑" w:hAnsi="微软雅黑" w:eastAsia="微软雅黑"/>
          <w:b w:val="0"/>
          <w:color w:val="1F2A44"/>
          <w:sz w:val="22"/>
        </w:rPr>
        <w:t>：+5.1%（信息服务/物流/贸易）；金融（存31万亿+/贷款+8.4%）、证券交易额+47.3%、旅游+9.4%——服务业稳。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外贸（开放型）</w:t>
      </w:r>
      <w:r>
        <w:rPr>
          <w:rFonts w:ascii="微软雅黑" w:hAnsi="微软雅黑" w:eastAsia="微软雅黑"/>
          <w:b w:val="0"/>
          <w:color w:val="1F2A44"/>
          <w:sz w:val="22"/>
        </w:rPr>
        <w:t>：进出口+7.6%（出口+14.2%）、高技术产品出口+24.8%——外需对冲内需。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一句话归因：</w:t>
      </w:r>
      <w:r>
        <w:rPr>
          <w:rFonts w:ascii="微软雅黑" w:hAnsi="微软雅黑" w:eastAsia="微软雅黑"/>
          <w:b/>
          <w:color w:val="1F2A44"/>
          <w:sz w:val="22"/>
        </w:rPr>
        <w:t>2025年无锡增长“靠工业（集成电路/物联网）+外贸+民营”</w:t>
      </w:r>
      <w:r>
        <w:rPr>
          <w:rFonts w:ascii="微软雅黑" w:hAnsi="微软雅黑" w:eastAsia="微软雅黑"/>
          <w:b w:val="0"/>
          <w:color w:val="1F2A44"/>
          <w:sz w:val="22"/>
        </w:rPr>
        <w:t>，投资、地产、消费内需偏弱；“制造强、投资弱”是核心特征。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2025年无锡</w:t>
      </w:r>
      <w:r>
        <w:rPr>
          <w:rFonts w:ascii="微软雅黑" w:hAnsi="微软雅黑" w:eastAsia="微软雅黑"/>
          <w:b/>
          <w:color w:val="1F2A44"/>
          <w:sz w:val="22"/>
        </w:rPr>
        <w:t>一般公共预算收入1225.39亿元（+2.0%）</w:t>
      </w:r>
      <w:r>
        <w:rPr>
          <w:rFonts w:ascii="微软雅黑" w:hAnsi="微软雅黑" w:eastAsia="微软雅黑"/>
          <w:b w:val="0"/>
          <w:color w:val="1F2A44"/>
          <w:sz w:val="22"/>
        </w:rPr>
        <w:t>，其中税收960.83亿元（+2.5%），税收占比约78.4%；一般公共预算支出1274.84亿元，</w:t>
      </w:r>
      <w:r>
        <w:rPr>
          <w:rFonts w:ascii="微软雅黑" w:hAnsi="微软雅黑" w:eastAsia="微软雅黑"/>
          <w:b/>
          <w:color w:val="1F2A44"/>
          <w:sz w:val="22"/>
        </w:rPr>
        <w:t>民生领域支出占80%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税收结构：税收+2.5%快于财收，增值税/所得税主体税种稳，“增收靠科技制造税”。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民生支出占80%，投向教育、社保、医疗、养老；城乡居民低保提至1167元/月。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金融支撑：存款余额30831.8亿（+6.6%，“存款余额破5.8万亿”“十五五”）、贷款27251.13亿（+8.4%）；上市公司218家、证券交易17.93万亿（+47.3%）。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财政含金量小结</w:t>
      </w:r>
      <w:r>
        <w:rPr>
          <w:rFonts w:ascii="微软雅黑" w:hAnsi="微软雅黑" w:eastAsia="微软雅黑"/>
          <w:b w:val="0"/>
          <w:color w:val="1F2A44"/>
          <w:sz w:val="22"/>
        </w:rPr>
        <w:t>：财收+2.0%稳增、税收+2.5%、民生占80%，“稳收入、强民生、活金融”；财政对科创、集成电路、太湖治理投入大。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2025年无锡</w:t>
      </w:r>
      <w:r>
        <w:rPr>
          <w:rFonts w:ascii="微软雅黑" w:hAnsi="微软雅黑" w:eastAsia="微软雅黑"/>
          <w:b/>
          <w:color w:val="1F2A44"/>
          <w:sz w:val="22"/>
        </w:rPr>
        <w:t>居民人均可支配收入75200元（+4.1%）</w:t>
      </w:r>
      <w:r>
        <w:rPr>
          <w:rFonts w:ascii="微软雅黑" w:hAnsi="微软雅黑" w:eastAsia="微软雅黑"/>
          <w:b w:val="0"/>
          <w:color w:val="1F2A44"/>
          <w:sz w:val="22"/>
        </w:rPr>
        <w:t>，其中城镇83158元（+3.9%）、农村49181元（+4.5%），</w:t>
      </w:r>
      <w:r>
        <w:rPr>
          <w:rFonts w:ascii="微软雅黑" w:hAnsi="微软雅黑" w:eastAsia="微软雅黑"/>
          <w:b/>
          <w:color w:val="1F2A44"/>
          <w:sz w:val="22"/>
        </w:rPr>
        <w:t>城乡比1.69（缩小）</w:t>
      </w:r>
      <w:r>
        <w:rPr>
          <w:rFonts w:ascii="微软雅黑" w:hAnsi="微软雅黑" w:eastAsia="微软雅黑"/>
          <w:b w:val="0"/>
          <w:color w:val="1F2A44"/>
          <w:sz w:val="22"/>
        </w:rPr>
        <w:t>。就业：城镇新增就业14.59万人。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人口画像：</w:t>
      </w:r>
      <w:r>
        <w:rPr>
          <w:rFonts w:ascii="微软雅黑" w:hAnsi="微软雅黑" w:eastAsia="微软雅黑"/>
          <w:b/>
          <w:color w:val="1F2A44"/>
          <w:sz w:val="22"/>
        </w:rPr>
        <w:t>常住753.74万、户籍523.07万、城镇化率83.8%（+0.29pct）</w:t>
      </w:r>
      <w:r>
        <w:rPr>
          <w:rFonts w:ascii="微软雅黑" w:hAnsi="微软雅黑" w:eastAsia="微软雅黑"/>
          <w:b w:val="0"/>
          <w:color w:val="1F2A44"/>
          <w:sz w:val="22"/>
        </w:rPr>
        <w:t>，是“常住&gt;户籍”的人口净流入城市、苏南富裕高城镇化。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民生投入：社保普及（养老428.16万/多险种）、医疗救助60.7万人次、保障房11847套——民生保障扎实。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无锡常住城镇化率83.8%（江苏前列），城乡高度融合；农村收入增速（+4.5%）高于城镇（+3.9%），</w:t>
      </w:r>
      <w:r>
        <w:rPr>
          <w:rFonts w:ascii="微软雅黑" w:hAnsi="微软雅黑" w:eastAsia="微软雅黑"/>
          <w:b/>
          <w:color w:val="1F2A44"/>
          <w:sz w:val="22"/>
        </w:rPr>
        <w:t>城乡比缩小1.69</w:t>
      </w:r>
      <w:r>
        <w:rPr>
          <w:rFonts w:ascii="微软雅黑" w:hAnsi="微软雅黑" w:eastAsia="微软雅黑"/>
          <w:b w:val="0"/>
          <w:color w:val="1F2A44"/>
          <w:sz w:val="22"/>
        </w:rPr>
        <w:t>，全国领先。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农业底盘：粮食产量57万吨（+0.4%）、蔬菜127.18万吨、水产9.5万吨、茶叶/瓜果——苏南鱼米（大闸蟹/水蜜桃——阳山、太湖蟹）。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一句话：“无锡城镇化高、农村收入高、城乡比优秀”，农业体量小但精致（水蜜桃、水产），“以工带农、城乡一体”。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无锡常住753.74万（高于户籍523万），是江苏净流入型、产业工人与人才集聚城市；“长三角制造带”吸纳周边与外地人口。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结构观察：</w:t>
      </w:r>
      <w:r>
        <w:rPr>
          <w:rFonts w:ascii="微软雅黑" w:hAnsi="微软雅黑" w:eastAsia="微软雅黑"/>
          <w:b/>
          <w:color w:val="1F2A44"/>
          <w:sz w:val="22"/>
        </w:rPr>
        <w:t>人口正增长（+0.43%）、青年/科创人才导入</w:t>
      </w:r>
      <w:r>
        <w:rPr>
          <w:rFonts w:ascii="微软雅黑" w:hAnsi="微软雅黑" w:eastAsia="微软雅黑"/>
          <w:b w:val="0"/>
          <w:color w:val="1F2A44"/>
          <w:sz w:val="22"/>
        </w:rPr>
        <w:t>；老龄化低于全省均值、城镇化83.8%高位稳定。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2026年目标：城镇新增就业13万、集聚青年、引智——无锡把“人口+人才”作为“十四五”续力。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2025年无锡</w:t>
      </w:r>
      <w:r>
        <w:rPr>
          <w:rFonts w:ascii="微软雅黑" w:hAnsi="微软雅黑" w:eastAsia="微软雅黑"/>
          <w:b/>
          <w:color w:val="1F2A44"/>
          <w:sz w:val="22"/>
        </w:rPr>
        <w:t>CPI与上年持平（0%）</w:t>
      </w:r>
      <w:r>
        <w:rPr>
          <w:rFonts w:ascii="微软雅黑" w:hAnsi="微软雅黑" w:eastAsia="微软雅黑"/>
          <w:b w:val="0"/>
          <w:color w:val="1F2A44"/>
          <w:sz w:val="22"/>
        </w:rPr>
        <w:t>（交通通信-1.9%、食品烟酒-0.5%、居住-0.7%；衣着+1.8%）——</w:t>
      </w:r>
      <w:r>
        <w:rPr>
          <w:rFonts w:ascii="微软雅黑" w:hAnsi="微软雅黑" w:eastAsia="微软雅黑"/>
          <w:b/>
          <w:color w:val="1F2A44"/>
          <w:sz w:val="22"/>
        </w:rPr>
        <w:t>物价稳、需求温和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信贷扩张：存款30831.8亿（+6.6%）、贷款27251.13亿（+8.4%）、证交17.93万亿（+47.3%）——流动性充裕。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消费：新能车+37.5%、线上零售+37.3%——“新消费”带动（CPI平）。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货币环境判断：</w:t>
      </w:r>
      <w:r>
        <w:rPr>
          <w:rFonts w:ascii="微软雅黑" w:hAnsi="微软雅黑" w:eastAsia="微软雅黑"/>
          <w:b/>
          <w:color w:val="1F2A44"/>
          <w:sz w:val="22"/>
        </w:rPr>
        <w:t>宽信用、CPI持平</w:t>
      </w:r>
      <w:r>
        <w:rPr>
          <w:rFonts w:ascii="微软雅黑" w:hAnsi="微软雅黑" w:eastAsia="微软雅黑"/>
          <w:b w:val="0"/>
          <w:color w:val="1F2A44"/>
          <w:sz w:val="22"/>
        </w:rPr>
        <w:t>（近0）；“资金活、物价稳”，无锡靠“设备更新、以旧换新、刺激新消费”稳内需（2026扩内需）。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十二、区域一体化:无锡在“长三角+上海都市圈+太湖湾科创带”里的位置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无锡地处苏南、长三角核心、太湖之滨，是</w:t>
      </w:r>
      <w:r>
        <w:rPr>
          <w:rFonts w:ascii="微软雅黑" w:hAnsi="微软雅黑" w:eastAsia="微软雅黑"/>
          <w:b/>
          <w:color w:val="1F2A44"/>
          <w:sz w:val="22"/>
        </w:rPr>
        <w:t>上海大都市圈“1+8”成员、太湖湾科创带核心、苏锡常一体化”节点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长三角一体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无锡与苏州、常州构成“苏锡常”制造带，承接上海科创外溢（“锡沪协同”）。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太湖湾科创带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太湖沿线科创走廊（集成电路、物联网）、合肥-南京协调。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交通枢纽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　京沪高铁/长江经济带、无锡硕放机场（旅客1096万）、地铁5线141公里。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</w:t>
      </w:r>
      <w:r>
        <w:rPr>
          <w:rFonts w:ascii="微软雅黑" w:hAnsi="微软雅黑" w:eastAsia="微软雅黑"/>
          <w:b/>
          <w:color w:val="1F2A44"/>
          <w:sz w:val="22"/>
        </w:rPr>
        <w:t>无锡在“长三角+上海都市圈+太湖湾科创带”里，最核心的定位是“苏南先进制造+科创中心”</w:t>
      </w:r>
      <w:r>
        <w:rPr>
          <w:rFonts w:ascii="微软雅黑" w:hAnsi="微软雅黑" w:eastAsia="微软雅黑"/>
          <w:b w:val="0"/>
          <w:color w:val="1F2A44"/>
          <w:sz w:val="22"/>
        </w:rPr>
        <w:t>——区位、制造、科技是最大优势。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主线一：集成电路/半导体国产化</w:t>
      </w:r>
      <w:r>
        <w:rPr>
          <w:rFonts w:ascii="微软雅黑" w:hAnsi="微软雅黑" w:eastAsia="微软雅黑"/>
          <w:b w:val="0"/>
          <w:color w:val="1F2A44"/>
          <w:sz w:val="21"/>
        </w:rPr>
        <w:t>“SK海力士、华虹、长电”能否顶住产能/价格，突破“卡脖子”。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主线二：AI+制造/未来产业</w:t>
      </w:r>
      <w:r>
        <w:rPr>
          <w:rFonts w:ascii="微软雅黑" w:hAnsi="微软雅黑" w:eastAsia="微软雅黑"/>
          <w:b w:val="0"/>
          <w:color w:val="1F2A44"/>
          <w:sz w:val="21"/>
        </w:rPr>
        <w:t>“未来产业目标1450亿、AI+20%”能否成新增长极。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主线三：物联网产业化（应用落地）</w:t>
      </w:r>
      <w:r>
        <w:rPr>
          <w:rFonts w:ascii="微软雅黑" w:hAnsi="微软雅黑" w:eastAsia="微软雅黑"/>
          <w:b w:val="0"/>
          <w:color w:val="1F2A44"/>
          <w:sz w:val="21"/>
        </w:rPr>
        <w:t>“世界物联网”赛后能否把“技术”做成“产业”。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主线四：民营经济与资本</w:t>
      </w:r>
      <w:r>
        <w:rPr>
          <w:rFonts w:ascii="微软雅黑" w:hAnsi="微软雅黑" w:eastAsia="微软雅黑"/>
          <w:b w:val="0"/>
          <w:color w:val="1F2A44"/>
          <w:sz w:val="21"/>
        </w:rPr>
        <w:t>“民营66.7%、上市公司218”能否“活水”支撑新质。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主线五：投资与内需</w:t>
      </w:r>
      <w:r>
        <w:rPr>
          <w:rFonts w:ascii="微软雅黑" w:hAnsi="微软雅黑" w:eastAsia="微软雅黑"/>
          <w:b w:val="0"/>
          <w:color w:val="1F2A44"/>
          <w:sz w:val="21"/>
        </w:rPr>
        <w:t>“固投-13.3%、地产-20.1%”能否在“两新/设备更新”下重启。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十四、最终结论：无锡在“智造强市+物联网+民营经济”里的增长逻辑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把2025年闭环打穿：</w:t>
      </w:r>
      <w:r>
        <w:rPr>
          <w:rFonts w:ascii="微软雅黑" w:hAnsi="微软雅黑" w:eastAsia="微软雅黑"/>
          <w:b/>
          <w:color w:val="1F2A44"/>
          <w:sz w:val="22"/>
        </w:rPr>
        <w:t>无锡是“长三角制造强市、物联网之都”</w:t>
      </w:r>
      <w:r>
        <w:rPr>
          <w:rFonts w:ascii="微软雅黑" w:hAnsi="微软雅黑" w:eastAsia="微软雅黑"/>
          <w:b w:val="0"/>
          <w:color w:val="1F2A44"/>
          <w:sz w:val="22"/>
        </w:rPr>
        <w:t>：GDP 16773.94亿/+5.1%、规上工业+5.9%、进出口+7.6%、民营占66.7%、高新技术产业产值14629.84亿/占54%。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无锡不是“只靠加工”——它是</w:t>
      </w:r>
      <w:r>
        <w:rPr>
          <w:rFonts w:ascii="微软雅黑" w:hAnsi="微软雅黑" w:eastAsia="微软雅黑"/>
          <w:b/>
          <w:color w:val="1F2A44"/>
          <w:sz w:val="22"/>
        </w:rPr>
        <w:t>集成电路+物联网+装备+民营+外贸</w:t>
      </w:r>
      <w:r>
        <w:rPr>
          <w:rFonts w:ascii="微软雅黑" w:hAnsi="微软雅黑" w:eastAsia="微软雅黑"/>
          <w:b w:val="0"/>
          <w:color w:val="1F2A44"/>
          <w:sz w:val="22"/>
        </w:rPr>
        <w:t>的复合制造，靠“科技+民营+外贸”驱动；但投资、地产、消费内需偏弱，“制造强、投资弱”。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一句话结论：</w:t>
      </w:r>
      <w:r>
        <w:rPr>
          <w:rFonts w:ascii="微软雅黑" w:hAnsi="微软雅黑" w:eastAsia="微软雅黑"/>
          <w:b/>
          <w:color w:val="1F2A44"/>
          <w:sz w:val="22"/>
        </w:rPr>
        <w:t>无锡是“长三角制造强市、物联网之都”；观察它先看“集成电路、物联网、民营经济、外贸”，再看“固投、地产、消费”。</w:t>
      </w:r>
      <w:r>
        <w:rPr>
          <w:rFonts w:ascii="微软雅黑" w:hAnsi="微软雅黑" w:eastAsia="微软雅黑"/>
          <w:b w:val="0"/>
          <w:color w:val="1F2A44"/>
          <w:sz w:val="22"/>
        </w:rPr>
        <w:t>它是“制造优、科技强、内需弱”的苏南样本。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《2025年无锡市政府工作报告》（2025年1月11日，赵建军作，2025年目标、2024年回顾）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《2025年无锡市国民经济和社会发展统计公报》（无锡市统计局，2026-05-09，2025年实际数据）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《2026年无锡市政府工作报告》（无锡市发改委，2026年1月，2025年复盘+2026年目标）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无锡市政府官网、无锡市统计局（wuxi.gov.cn/tj）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GDP总量/增速 vs 全年目标（可比价）。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规上工业增加值及分行业（集成电路/物联网/装备/新能源）增速。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高新技术产业产值/占比、民营企业产值/占比。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固定资产投资/工业/房地产/民间投资增速。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社会消费品零售总额、线上零售、新能源汽车。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进出口、出口/进口、高技术产品出口、实际使用外资。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一般公共预算收入、税收/非税、民生支出占比。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常住人口、城镇化率、城镇新增就业。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CPI、金融存贷款、证券交易。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上市公司数、物联网/集成电路订单、太湖水质。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