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汕头市2025年政府工作报告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从“粤东中心城市、潮汕侨乡、玩具之都（澄海）、纺织服装、港口”重新理解汕头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研究对象：2025年汕头市政府工作报告及同期财政、国民经济和社会发展统计资料、2026年官方复盘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二、先看汕头的特殊底盘：粤东中心、潮汕侨乡、玩具之都、纺织服装、港口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3023.83亿/0.1%，三产强但二产、固投-58.2%、外贸崩塌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十二、区域一体化：汕头在“粤东+粤港澳大湾区+侨经济”里的位置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十四、最终结论：汕头在“玩具+纺织+侨乡开放”里的增长逻辑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2025年汕头最显著的是“GDP 3023.83亿元、增长0.1%（近乎停滞、远低于5%目标）”、“二产-7.3%、规上工业低位、三产+5.4%”、“固投-58.2%（历史罕见）、进出口-8.1%、财收-2.67%”、“但三产占57.7%、常住557.69万、玩具出口110.6亿”。这说明汕头在“潮汕侨乡+轻工”中，</w:t>
      </w:r>
      <w:r>
        <w:rPr>
          <w:rFonts w:ascii="微软雅黑" w:hAnsi="微软雅黑" w:eastAsia="微软雅黑"/>
          <w:b/>
          <w:color w:val="1F2A44"/>
          <w:sz w:val="22"/>
        </w:rPr>
        <w:t>产业与需求双承压、经济接近停滞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把2025年目标（GDP+5%/规上+5%/固投+3%/社零+4%）、2025年统计（GDP+0.1%远低于目标、规上低位、固投-58.2%、社零+0.2%、财收-2.67%）、趋势一起看，汕头是“玩具+纺织+侨乡”路径：</w:t>
      </w:r>
      <w:r>
        <w:rPr>
          <w:rFonts w:ascii="微软雅黑" w:hAnsi="微软雅黑" w:eastAsia="微软雅黑"/>
          <w:b/>
          <w:color w:val="1F2A44"/>
          <w:sz w:val="22"/>
        </w:rPr>
        <w:t>玩具（澄海）、纺织服装、轻工、港口、侨经济、跨境电商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是支柱；2025年总量3023.8亿居广东第10（粤东老牌，但被周边追赶）。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汕头是“粤东中心城市、潮汕侨乡、中国玩具之都”，以“玩具出口+纺织服装+侨乡开放”为底色，2025年在深度调整。</w:t>
      </w:r>
      <w:r>
        <w:rPr>
          <w:rFonts w:ascii="微软雅黑" w:hAnsi="微软雅黑" w:eastAsia="微软雅黑"/>
          <w:b w:val="0"/>
          <w:color w:val="1F2A44"/>
          <w:sz w:val="22"/>
        </w:rPr>
        <w:t>观察汕头，与其只看“GDP 3023亿”，不如看“玩具出口110.6亿（占出口26.1%）、纺织服装（弹力面料全国第一）、港口集装箱170万标箱、三产+5.4%”。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本报告以“汕头市政府工作报告（2025年）”为起点，把“2025年GDP目标（5%）”与“官方2025年GDP（3023.83亿元/+0.1%）”并置对照，并用“2025年汕头市统计公报”和“2026年政府工作报告”横向核验。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口径提示：“GDP、规上工业增加值增速”按可比价（实际增速）；“投资、消费、进出口、财政收入”按现价（名义增速）。涉及“常住人口”用统计公报常住口径（557.69万），城镇化率用公布值（71.92%）。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总量与增速（GDP）、产业动能（玩具/纺织/港口/侨商）、投资、财政、民生与人口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特别提示（不吃老本）：汕头2025年GDP仅+0.1%、“-7.3%的二产+0.1%总量”、“-58.2%的固投”是历史级深度调整（广东经济增速垫底地市之一）；它靠</w:t>
      </w:r>
      <w:r>
        <w:rPr>
          <w:rFonts w:ascii="微软雅黑" w:hAnsi="微软雅黑" w:eastAsia="微软雅黑"/>
          <w:b/>
          <w:color w:val="1F2A44"/>
          <w:sz w:val="22"/>
        </w:rPr>
        <w:t>玩具、纺织、侨乡、港</w:t>
      </w:r>
      <w:r>
        <w:rPr>
          <w:rFonts w:ascii="微软雅黑" w:hAnsi="微软雅黑" w:eastAsia="微软雅黑"/>
          <w:b w:val="0"/>
          <w:color w:val="1F2A44"/>
          <w:sz w:val="22"/>
        </w:rPr>
        <w:t>立市——真正要看的是“传统轻工转型升级、外向外贸企稳、侨资侨智回流”。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二、先看汕头的特殊底盘：粤东中心、潮汕侨乡、玩具之都、纺织服装、港口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汕头地处粤东、濒海临潮汕平原，是</w:t>
      </w:r>
      <w:r>
        <w:rPr>
          <w:rFonts w:ascii="微软雅黑" w:hAnsi="微软雅黑" w:eastAsia="微软雅黑"/>
          <w:b/>
          <w:color w:val="1F2A44"/>
          <w:sz w:val="22"/>
        </w:rPr>
        <w:t>粤东中心城市、潮汕侨乡、中国玩具之都（澄海）、纺织服装基地、经济特区（首批）</w:t>
      </w:r>
      <w:r>
        <w:rPr>
          <w:rFonts w:ascii="微软雅黑" w:hAnsi="微软雅黑" w:eastAsia="微软雅黑"/>
          <w:b w:val="0"/>
          <w:color w:val="1F2A44"/>
          <w:sz w:val="22"/>
        </w:rPr>
        <w:t>。2025年GDP 3023.83亿元、常住557.69万，粤东第1、广东第10。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玩具之都（澄海）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玩具品牌拥有量、专利授权量全国第一，玩具出口110.6亿（占出口26.1%）；“澄海玩具创意产业带”（跨境电商试点）。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纺织服装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纺织服装弹力面料年织布/印染量全国第一、中国家居服采购基地；汕头国际纺织城入园超1000家。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潮汕侨乡/经济特区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首批经济特区、2000万潮汕侨胞、侨资/侨智，“侨经济”、招商引资。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港口/轻工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汕头港保税、集装箱170.21万标箱、货物吞吐量3656万吨；食品、造纸、化工等轻工。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三新两特一大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新能源（海上风电）、新材料（化工）、新一代电子信息+玩具、纺织服装+大健康。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这五根（玩具+纺织+侨乡+港口+三新两特）构成汕头独特底盘：</w:t>
      </w:r>
      <w:r>
        <w:rPr>
          <w:rFonts w:ascii="微软雅黑" w:hAnsi="微软雅黑" w:eastAsia="微软雅黑"/>
          <w:b/>
          <w:color w:val="1F2A44"/>
          <w:sz w:val="22"/>
        </w:rPr>
        <w:t>左手玩具/纺织（传统产业），右手侨乡/港口（开放禀赋）</w:t>
      </w:r>
      <w:r>
        <w:rPr>
          <w:rFonts w:ascii="微软雅黑" w:hAnsi="微软雅黑" w:eastAsia="微软雅黑"/>
          <w:b w:val="0"/>
          <w:color w:val="1F2A44"/>
          <w:sz w:val="22"/>
        </w:rPr>
        <w:t>。理解汕头，先理解“潮汕商业文化+侨乡开放”。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3023.83亿/0.1%，三产强但二产、固投-58.2%、外贸崩塌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2025年汕头最需要辨析的一组“错位”：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0.1%（远低5%目标）、二产-7.3%、固投-58.2%、进出口-8.1%、财收-2.67%，但三产+5.4%（占57.7%）、税收+3.02%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为什么“三产强、税收正”，经济总量却接近停滞？三个解释：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其一，二产断崖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第二产业-7.3%（全部工业增加值1004.28亿，规上低位）、固投-58.2%（房地产-38.8%、工业投资大降）——“制造业+地产双杀”拖累总量。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其二，外贸崩塌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进出口-8.1%（出口-9.1%），对美-15.8%、对东盟-27.6%——潮汕轻工/玩具出口受贸易摩擦与外部需求压制。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其三，三产独强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老三产+5.4%（金融/物流/旅游/商务/到港），旅游收入+23.9%、港口；但不足以托底“二产崩塌”。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小结：汕头2025年是“</w:t>
      </w:r>
      <w:r>
        <w:rPr>
          <w:rFonts w:ascii="微软雅黑" w:hAnsi="微软雅黑" w:eastAsia="微软雅黑"/>
          <w:b/>
          <w:color w:val="1F2A44"/>
          <w:sz w:val="22"/>
        </w:rPr>
        <w:t>三产强、二产投资外贸崩塌、深度调整</w:t>
      </w:r>
      <w:r>
        <w:rPr>
          <w:rFonts w:ascii="微软雅黑" w:hAnsi="微软雅黑" w:eastAsia="微软雅黑"/>
          <w:b w:val="0"/>
          <w:color w:val="1F2A44"/>
          <w:sz w:val="22"/>
        </w:rPr>
        <w:t>”的一年：旅游、港口、侨经济有亮点，但</w:t>
      </w:r>
      <w:r>
        <w:rPr>
          <w:rFonts w:ascii="微软雅黑" w:hAnsi="微软雅黑" w:eastAsia="微软雅黑"/>
          <w:b/>
          <w:color w:val="1F2A44"/>
          <w:sz w:val="22"/>
        </w:rPr>
        <w:t>工业、固投、财收、外贸</w:t>
      </w:r>
      <w:r>
        <w:rPr>
          <w:rFonts w:ascii="微软雅黑" w:hAnsi="微软雅黑" w:eastAsia="微软雅黑"/>
          <w:b w:val="0"/>
          <w:color w:val="1F2A44"/>
          <w:sz w:val="22"/>
        </w:rPr>
        <w:t>全面承压。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1.玩具出口110.6亿（占26.1%）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澄海玩具（专利全国第一）+跨境电商是“隐藏支点”。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2.纺织服装弹力面料/印染量全国第一</w:t>
      </w:r>
      <w:r>
        <w:rPr>
          <w:rFonts w:ascii="微软雅黑" w:hAnsi="微软雅黑" w:eastAsia="微软雅黑"/>
          <w:b w:val="0"/>
          <w:color w:val="1F2A44"/>
          <w:sz w:val="21"/>
        </w:rPr>
        <w:t>“汕货”纺织集群、家居服基地。”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3.实际利用外资12.98亿/+136.8%</w:t>
      </w:r>
      <w:r>
        <w:rPr>
          <w:rFonts w:ascii="微软雅黑" w:hAnsi="微软雅黑" w:eastAsia="微软雅黑"/>
          <w:b w:val="0"/>
          <w:color w:val="1F2A44"/>
          <w:sz w:val="21"/>
        </w:rPr>
        <w:t>“侨商/外资回流（招商引资+）。”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4.旅游收入229.6亿/+23.9%、过夜游客1016万/+12.8%</w:t>
      </w:r>
      <w:r>
        <w:rPr>
          <w:rFonts w:ascii="微软雅黑" w:hAnsi="微软雅黑" w:eastAsia="微软雅黑"/>
          <w:b w:val="0"/>
          <w:color w:val="1F2A44"/>
          <w:sz w:val="21"/>
        </w:rPr>
        <w:t>“潮汕文旅爆发（美食/海滩）。”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5.港口集装箱170.21万标箱（粤东枢纽）</w:t>
      </w:r>
      <w:r>
        <w:rPr>
          <w:rFonts w:ascii="微软雅黑" w:hAnsi="微软雅黑" w:eastAsia="微软雅黑"/>
          <w:b w:val="0"/>
          <w:color w:val="1F2A44"/>
          <w:sz w:val="21"/>
        </w:rPr>
        <w:t>“汕头+潮州同港、跨境物流。”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6.海上风电（汕头风电35.84亿千瓦时/+17.9%）</w:t>
      </w:r>
      <w:r>
        <w:rPr>
          <w:rFonts w:ascii="微软雅黑" w:hAnsi="微软雅黑" w:eastAsia="微软雅黑"/>
          <w:b w:val="0"/>
          <w:color w:val="1F2A44"/>
          <w:sz w:val="21"/>
        </w:rPr>
        <w:t>“三新两特一大”新能源（华能/汕头）。”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7.印制电路板+11.8%、新一代电子+4.2%</w:t>
      </w:r>
      <w:r>
        <w:rPr>
          <w:rFonts w:ascii="微软雅黑" w:hAnsi="微软雅黑" w:eastAsia="微软雅黑"/>
          <w:b w:val="0"/>
          <w:color w:val="1F2A44"/>
          <w:sz w:val="21"/>
        </w:rPr>
        <w:t>“制造业（电子）亮点。”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8.高技术制造+2.3%、先进制造占35.9%</w:t>
      </w:r>
      <w:r>
        <w:rPr>
          <w:rFonts w:ascii="微软雅黑" w:hAnsi="微软雅黑" w:eastAsia="微软雅黑"/>
          <w:b w:val="0"/>
          <w:color w:val="1F2A44"/>
          <w:sz w:val="21"/>
        </w:rPr>
        <w:t>“结构转型中。”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9.民间投资占47.4%、工业投资占39.7%</w:t>
      </w:r>
      <w:r>
        <w:rPr>
          <w:rFonts w:ascii="微软雅黑" w:hAnsi="微软雅黑" w:eastAsia="微软雅黑"/>
          <w:b w:val="0"/>
          <w:color w:val="1F2A44"/>
          <w:sz w:val="21"/>
        </w:rPr>
        <w:t>“民营企业基础（潮商）。”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10.居民收入36216元/+3.9%、城乡比1.60</w:t>
      </w:r>
      <w:r>
        <w:rPr>
          <w:rFonts w:ascii="微软雅黑" w:hAnsi="微软雅黑" w:eastAsia="微软雅黑"/>
          <w:b w:val="0"/>
          <w:color w:val="1F2A44"/>
          <w:sz w:val="21"/>
        </w:rPr>
        <w:t>“农村+5.8%快于城镇+3.3%（收窄）。”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11.常住557.69万/+0.14万、城镇化71.92%</w:t>
      </w:r>
      <w:r>
        <w:rPr>
          <w:rFonts w:ascii="微软雅黑" w:hAnsi="微软雅黑" w:eastAsia="微软雅黑"/>
          <w:b w:val="0"/>
          <w:color w:val="1F2A44"/>
          <w:sz w:val="21"/>
        </w:rPr>
        <w:t>“人口稳定（侨乡/来汕人口）、出生&gt;死亡。”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12.CPI+0.4%</w:t>
      </w:r>
      <w:r>
        <w:rPr>
          <w:rFonts w:ascii="微软雅黑" w:hAnsi="微软雅黑" w:eastAsia="微软雅黑"/>
          <w:b w:val="0"/>
          <w:color w:val="1F2A44"/>
          <w:sz w:val="21"/>
        </w:rPr>
        <w:t>“温和通胀（教育/医疗/其他用品+）。”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13.粮食46.34万吨、水产48.63万吨</w:t>
      </w:r>
      <w:r>
        <w:rPr>
          <w:rFonts w:ascii="微软雅黑" w:hAnsi="微软雅黑" w:eastAsia="微软雅黑"/>
          <w:b w:val="0"/>
          <w:color w:val="1F2A44"/>
          <w:sz w:val="21"/>
        </w:rPr>
        <w:t>“农业稳（水产/潮菜）。”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14.市场主体超57万户（粤东西北第一）</w:t>
      </w:r>
      <w:r>
        <w:rPr>
          <w:rFonts w:ascii="微软雅黑" w:hAnsi="微软雅黑" w:eastAsia="微软雅黑"/>
          <w:b w:val="0"/>
          <w:color w:val="1F2A44"/>
          <w:sz w:val="21"/>
        </w:rPr>
        <w:t>“民营经济小微活跃。”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15.恩格尔系数41.5%</w:t>
      </w:r>
      <w:r>
        <w:rPr>
          <w:rFonts w:ascii="微软雅黑" w:hAnsi="微软雅黑" w:eastAsia="微软雅黑"/>
          <w:b w:val="0"/>
          <w:color w:val="1F2A44"/>
          <w:sz w:val="21"/>
        </w:rPr>
        <w:t>“消费结构偏生存性、收入偏低。”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3023.83亿/0.1%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低位(高技术+2.3%)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-58.2%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增长4%左右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1483.23亿/+0.2%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518.20亿/-8.1%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170.36亿/-2.67%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36216元/+3.9%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快于GDP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2025年汕头全面未达目标</w:t>
      </w:r>
      <w:r>
        <w:rPr>
          <w:rFonts w:ascii="微软雅黑" w:hAnsi="微软雅黑" w:eastAsia="微软雅黑"/>
          <w:b w:val="0"/>
          <w:color w:val="1F2A44"/>
          <w:sz w:val="22"/>
        </w:rPr>
        <w:t>：GDP仅+0.1%、固投-58.2%、进出口-8.1%、财收-2.8%——属广东增速垫底地市；居民收入（+3.9%）是唯一优于GDP的指标。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旅游（+23.9%）、外资（+136.8%）、玩具、纺织</w:t>
      </w:r>
      <w:r>
        <w:rPr>
          <w:rFonts w:ascii="微软雅黑" w:hAnsi="微软雅黑" w:eastAsia="微软雅黑"/>
          <w:b w:val="0"/>
          <w:color w:val="1F2A44"/>
          <w:sz w:val="22"/>
        </w:rPr>
        <w:t>是结构亮点；</w:t>
      </w:r>
      <w:r>
        <w:rPr>
          <w:rFonts w:ascii="微软雅黑" w:hAnsi="微软雅黑" w:eastAsia="微软雅黑"/>
          <w:b/>
          <w:color w:val="1F2A44"/>
          <w:sz w:val="22"/>
        </w:rPr>
        <w:t>固投（-58.2%）、二产（-7.3%）、外贸（-8.1%）</w:t>
      </w:r>
      <w:r>
        <w:rPr>
          <w:rFonts w:ascii="微软雅黑" w:hAnsi="微软雅黑" w:eastAsia="微软雅黑"/>
          <w:b w:val="0"/>
          <w:color w:val="1F2A44"/>
          <w:sz w:val="22"/>
        </w:rPr>
        <w:t>是深度拖累——“深度调整”是2025年核心词。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把汕头GDP的0.1%拆开：三次产业分别增3.0%、-7.3%、5.4%（结构4.7：37.6：57.7）。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第三产业（服务业）是唯一正增长且占比最高，第二产业（工业+建筑）垮塌，第一产业（农业）稳但体量小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2026年汕头强调“5%增速、制造业当家”，聚焦</w:t>
      </w:r>
      <w:r>
        <w:rPr>
          <w:rFonts w:ascii="微软雅黑" w:hAnsi="微软雅黑" w:eastAsia="微软雅黑"/>
          <w:b/>
          <w:color w:val="1F2A44"/>
          <w:sz w:val="22"/>
        </w:rPr>
        <w:t>三新两特一大、玩具/纺织升级、海上风电、侨招商引资、免税/开放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——核心是“稳二产、强三产、抓文旅基建”。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：二产-7.3%（玩具/纺织产能下行）、高技术+2.3%、电子+11.8%（PCB），风电/新材料有布局——“传统强、景气弱”。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：+5.4%（旅游+23.9%、港口、金融、侨商），占GDP 57.7%——“三产是唯一引擎”。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外贸（开放）</w:t>
      </w:r>
      <w:r>
        <w:rPr>
          <w:rFonts w:ascii="微软雅黑" w:hAnsi="微软雅黑" w:eastAsia="微软雅黑"/>
          <w:b w:val="0"/>
          <w:color w:val="1F2A44"/>
          <w:sz w:val="22"/>
        </w:rPr>
        <w:t>：-8.1%（出口-9.1%），但“新业态跨境电商、侨商投资”+——“外部对冲”。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2025年汕头增长“靠服务业（旅游/港口）+侨经济”托底</w:t>
      </w:r>
      <w:r>
        <w:rPr>
          <w:rFonts w:ascii="微软雅黑" w:hAnsi="微软雅黑" w:eastAsia="微软雅黑"/>
          <w:b w:val="0"/>
          <w:color w:val="1F2A44"/>
          <w:sz w:val="22"/>
        </w:rPr>
        <w:t>，但工业、固投、外贸深度调整；“三产独强、结构失衡”是核心特征。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2025年汕头</w:t>
      </w:r>
      <w:r>
        <w:rPr>
          <w:rFonts w:ascii="微软雅黑" w:hAnsi="微软雅黑" w:eastAsia="微软雅黑"/>
          <w:b/>
          <w:color w:val="1F2A44"/>
          <w:sz w:val="22"/>
        </w:rPr>
        <w:t>一般公共预算收入170.36亿元（-2.67%）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，其中税收117.43亿元（+3.02%）；一般公共预算支出385.90亿元（+0.2%）、民生支出占78.3%。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税收结构：税收+3.02%正、财收-2.67%转负（非税/土地承压）——“税收尚好、总量受土地拖累”。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民生支出：占78.3%（+1.5%），投向教育/社保/医疗/社保。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金融支撑：存款6011.61亿（+6.4%）、贷款3314.88亿（+5.9%）——稳健、支持民营小微。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：财收-2.67%转负、税收+3.02%；“税收稳、总量弱”；财政对公投基建、民生、三新两特投入加大。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2025年汕头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居民人均可支配收入36216元（+3.9%）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，其中城镇40569元（+3.3%）、农村25285元（+5.8%），城乡比1.60（缩小）。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常住557.69万/+0.14万、城镇化71.92%</w:t>
      </w:r>
      <w:r>
        <w:rPr>
          <w:rFonts w:ascii="微软雅黑" w:hAnsi="微软雅黑" w:eastAsia="微软雅黑"/>
          <w:b w:val="0"/>
          <w:color w:val="1F2A44"/>
          <w:sz w:val="22"/>
        </w:rPr>
        <w:t>，出生率7.89‰&gt;死亡率7.32‰（人口正增长）；潮汕是“多子多福”文化区、人口年轻。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民生投入：支出占78.3%保民生、医疗/教育倾斜；恩格尔系数41.5%——收入中等、生活成本高（伙食占比高）。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汕头常住城镇化率71.92%（广东地市偏中），城乡较均衡；农村收入增速（+5.8%）高于城镇（+3.3%），</w:t>
      </w:r>
      <w:r>
        <w:rPr>
          <w:rFonts w:ascii="微软雅黑" w:hAnsi="微软雅黑" w:eastAsia="微软雅黑"/>
          <w:b/>
          <w:color w:val="1F2A44"/>
          <w:sz w:val="22"/>
        </w:rPr>
        <w:t>城乡比缩小（1.60）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粮食46.34万吨</w:t>
      </w:r>
      <w:r>
        <w:rPr>
          <w:rFonts w:ascii="微软雅黑" w:hAnsi="微软雅黑" w:eastAsia="微软雅黑"/>
          <w:b w:val="0"/>
          <w:color w:val="1F2A44"/>
          <w:sz w:val="22"/>
        </w:rPr>
        <w:t>、园林水果38.55万吨、水产48.63万吨、蔬菜183.21万吨——“潮汕菜农/水产、广东鱼米”。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一句话：“汕头城镇化中上、农村收入快、城乡比好”；但“产业工业弱、增收靠外出/侨汇”，“乡村振兴”需产业支撑。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汕头常住557.69万（+0.14万）、城镇化71.92%，是常住净增型（出生率高、来汕人口），与粤东“潮汕人口外流至深圳/珠三角/海上”的传统不同——“06年出生潮+打工人回流/来汕”在改善。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出生率（7.89‰）高于死亡率（7.32‰）、全国少有的正自然增长</w:t>
      </w:r>
      <w:r>
        <w:rPr>
          <w:rFonts w:ascii="微软雅黑" w:hAnsi="微软雅黑" w:eastAsia="微软雅黑"/>
          <w:b w:val="0"/>
          <w:color w:val="1F2A44"/>
          <w:sz w:val="22"/>
        </w:rPr>
        <w:t>；潮商/大学生回流，“侨乡”人口吸引力回升。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2026年目标：引才/留人（粤东中心）、潮汕青年返乡创业——汕头把“人口+侨智”作强市抓手。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2025年汕头</w:t>
      </w:r>
      <w:r>
        <w:rPr>
          <w:rFonts w:ascii="微软雅黑" w:hAnsi="微软雅黑" w:eastAsia="微软雅黑"/>
          <w:b/>
          <w:color w:val="1F2A44"/>
          <w:sz w:val="22"/>
        </w:rPr>
        <w:t>CPI+0.4%</w:t>
      </w:r>
      <w:r>
        <w:rPr>
          <w:rFonts w:ascii="微软雅黑" w:hAnsi="微软雅黑" w:eastAsia="微软雅黑"/>
          <w:b w:val="0"/>
          <w:color w:val="1F2A44"/>
          <w:sz w:val="22"/>
        </w:rPr>
        <w:t>（教育文化娱乐+0.7%、医疗保险+1.1%、居住-1.2%、交通通信-1.6%）——“温和通胀（服务+）、地产交通-。”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信贷：存款+6.4%、贷款+5.9%，宽信用支撑民营小微/消费。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消费：家电+292.9%、通讯器材+200.8%（以旧换新/电商）、日用品+11%。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宽信用、CPI+0.4%温和</w:t>
      </w:r>
      <w:r>
        <w:rPr>
          <w:rFonts w:ascii="微软雅黑" w:hAnsi="微软雅黑" w:eastAsia="微软雅黑"/>
          <w:b w:val="0"/>
          <w:color w:val="1F2A44"/>
          <w:sz w:val="22"/>
        </w:rPr>
        <w:t>；“资金稳、物价温和”，汕头靠“以旧换新、文旅、侨商”促消费（2026目标+4%）。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十二、区域一体化：汕头在“粤东+大湾区+侨经济”里的位置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汕头是“粤东中心城市、广东省域副中心（拟）、经济特区”，地处“潮汕都市圈+粤港澳大湾区辐射+海上丝绸之路”节点。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粤东中心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汕头+潮州+揭阳“汕潮揭都市圈”，汕头为龙头、带动轻工玩具。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大湾区联动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高铁（汕汕/厦深）、汕头港对接大湾区产业外溢。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侨乡/海上丝路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2000万潮汕侨胞、侨资/跨境电商、一带一路港口枢纽。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汕头在“粤东+侨乡”里，最核心的定位是“粤东中心、侨乡开放桥头堡”</w:t>
      </w:r>
      <w:r>
        <w:rPr>
          <w:rFonts w:ascii="微软雅黑" w:hAnsi="微软雅黑" w:eastAsia="微软雅黑"/>
          <w:b w:val="0"/>
          <w:color w:val="1F2A44"/>
          <w:sz w:val="22"/>
        </w:rPr>
        <w:t>——侨、湾区、港口是最大优势。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主线一：玩具/纺织转型升级</w:t>
      </w:r>
      <w:r>
        <w:rPr>
          <w:rFonts w:ascii="微软雅黑" w:hAnsi="微软雅黑" w:eastAsia="微软雅黑"/>
          <w:b w:val="0"/>
          <w:color w:val="1F2A44"/>
          <w:sz w:val="21"/>
        </w:rPr>
        <w:t>“澄海玩具出口110亿、纺织集群”能否+跨境电商、+一带一路”。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主线二：海上风电/三新两特</w:t>
      </w:r>
      <w:r>
        <w:rPr>
          <w:rFonts w:ascii="微软雅黑" w:hAnsi="微软雅黑" w:eastAsia="微软雅黑"/>
          <w:b w:val="0"/>
          <w:color w:val="1F2A44"/>
          <w:sz w:val="21"/>
        </w:rPr>
        <w:t>“风电35.84亿/、新材料”能否撑“新增长极”。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主线三：侨经济/回归</w:t>
      </w:r>
      <w:r>
        <w:rPr>
          <w:rFonts w:ascii="微软雅黑" w:hAnsi="微软雅黑" w:eastAsia="微软雅黑"/>
          <w:b w:val="0"/>
          <w:color w:val="1F2A44"/>
          <w:sz w:val="21"/>
        </w:rPr>
        <w:t>“外资+136.8%、归侨”能否“侨资/侨智”带动。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主线四：投资与基建</w:t>
      </w:r>
      <w:r>
        <w:rPr>
          <w:rFonts w:ascii="微软雅黑" w:hAnsi="微软雅黑" w:eastAsia="微软雅黑"/>
          <w:b w:val="0"/>
          <w:color w:val="1F2A44"/>
          <w:sz w:val="21"/>
        </w:rPr>
        <w:t>“固投-58.2%”能否靠“出海基建”重回。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主线五：外贸企稳（玩具/纺织）</w:t>
      </w:r>
      <w:r>
        <w:rPr>
          <w:rFonts w:ascii="微软雅黑" w:hAnsi="微软雅黑" w:eastAsia="微软雅黑"/>
          <w:b w:val="0"/>
          <w:color w:val="1F2A44"/>
          <w:sz w:val="21"/>
        </w:rPr>
        <w:t>“出口-9.1%、对美-15.8%”能否在“新兴市场/东南亚”企稳。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十四、最终结论：汕头在“玩具+纺织+侨乡开放”里的增长逻辑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汕头是“粤东中心、潮汕侨乡、玩具之都”</w:t>
      </w:r>
      <w:r>
        <w:rPr>
          <w:rFonts w:ascii="微软雅黑" w:hAnsi="微软雅黑" w:eastAsia="微软雅黑"/>
          <w:b w:val="0"/>
          <w:color w:val="1F2A44"/>
          <w:sz w:val="22"/>
        </w:rPr>
        <w:t>：GDP 3023.83亿/+0.1%、规上低位、固投-58.2%、进出口-8.1%、旅游+23.9%、三产占57.7%。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汕头不是“只有玩具”——它是</w:t>
      </w:r>
      <w:r>
        <w:rPr>
          <w:rFonts w:ascii="微软雅黑" w:hAnsi="微软雅黑" w:eastAsia="微软雅黑"/>
          <w:b/>
          <w:color w:val="1F2A44"/>
          <w:sz w:val="22"/>
        </w:rPr>
        <w:t>玩具+纺织+侨乡+港+旅游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的复合，靠“服务业+侨乡”维持；但工业、投资、外贸深调，“2025经济接近停滞”要破局。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汕头是“粤东中心、潮汕侨乡、玩具之都”；观察它先看“玩具出口、纺织、旅游、侨乡”，再看“二产、固投、外贸、财政”。</w:t>
      </w:r>
      <w:r>
        <w:rPr>
          <w:rFonts w:ascii="微软雅黑" w:hAnsi="微软雅黑" w:eastAsia="微软雅黑"/>
          <w:b w:val="0"/>
          <w:color w:val="1F2A44"/>
          <w:sz w:val="22"/>
        </w:rPr>
        <w:t>它是2025“三产稳、二产崩、待复苏”的“侨乡特区”样本。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《2025年汕头市政府工作报告》（2025年2月，陈涛作，2025年目标、2024年回顾）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《2025年汕头市国民经济和社会发展统计公报》（汕头市统计局，2026-05-07，2025年实际数据）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《2026年汕头市政府工作报告》（2026年2月，2025年复盘+2026年目标）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汕头市政府、汕头市统计局（shantou.gov.cn/tjj）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规上工业增加值及分行业（玩具/纺织/电子/风电）增速。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玩具出口额/占比、跨境电商。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纺织服装/家居服、印染量。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固定资产投资/工业/房地产/民间投资增速。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旅游收入/人数、港口吞吐/集装箱。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进出口、出口/进口、对美/东盟。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一般公共预算收入、税收/非税、民生支出%。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常住人口、自然增长、城镇化率。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CPI、金融存贷款、华侨/外资利用。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