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温州市2025年政府工作报告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从“温州模式、民营经济、鞋服电气、小商品、浙南第三极”重新理解温州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研究对象：2025年温州市政府工作报告及同期财政、国民经济和社会发展统计资料、2026年官方复盘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标定日期：2026-08-14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二、先看温州的特殊底盘：民营经济、鞋服电气、小商品、港口与浙南第三极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三、最关键的宏观错位：GDP 10213.9亿/6.1%破万亿，民营工业强但固投-14.7%、楼市城调、CPI-0.3%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五、2025年GDP目标 vs 实际：对照表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六、2025年增长是谁撑起来的？（结构归因）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七、预算与财政的“含金量”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八、民生底账：人口、收入与城乡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九、城镇与农村：格局与均衡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十、人口流入与流出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十一、物价与货币环境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十二、区域一体化：温州在“海西、浙南、长三角、闽北”里的位置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十三、未来5—10年最值得观察的五条主线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十四、最终结论：温州在“民营制造+鞋服电气+浙南枢纽”里的增长逻辑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2025年温州最显著的是“GDP 10213.9亿元、增长6.1%（突破万亿、浙江第3、全国地级市10强）”、“规上工业+10.3%（全省第1）、民营占规上90.7%”、“进出口3116.5亿/+6.1%（首破3000亿）”、“但固投-14.7%、三产-23.3%、CPI-0.3%”、“财收647.0亿/+2.3%、常住990.2万”。这说明温州在“民营经济+温州模式”中，</w:t>
      </w:r>
      <w:r>
        <w:rPr>
          <w:rFonts w:ascii="微软雅黑" w:hAnsi="微软雅黑" w:eastAsia="微软雅黑"/>
          <w:b/>
          <w:color w:val="1F2A44"/>
          <w:sz w:val="22"/>
        </w:rPr>
        <w:t>工业出口强、民营好但投资楼市偏弱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把2025年目标（GDP+6%左右）、2025年统计（GDP+6.1%达成、规上+10.7%超额、固投-14.7%、社零+4.2%、财收+2.3%）趋势看，温州是“民营制造+鞋服+电气+小商品”路径：</w:t>
      </w:r>
      <w:r>
        <w:rPr>
          <w:rFonts w:ascii="微软雅黑" w:hAnsi="微软雅黑" w:eastAsia="微软雅黑"/>
          <w:b/>
          <w:color w:val="1F2A44"/>
          <w:sz w:val="22"/>
        </w:rPr>
        <w:t>鞋业、服装、电气（低压电器）、汽摩配、五金、数字经济</w:t>
      </w:r>
      <w:r>
        <w:rPr>
          <w:rFonts w:ascii="微软雅黑" w:hAnsi="微软雅黑" w:eastAsia="微软雅黑"/>
          <w:b w:val="0"/>
          <w:color w:val="1F2A44"/>
          <w:sz w:val="22"/>
        </w:rPr>
        <w:t>是支柱；2025年突破万亿，全国地级市第10强。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温州是“温州模式（民营经济）、轻工商贸之都、浙南第三极”，靠“民营微企+鞋服电气出口”增长。</w:t>
      </w:r>
      <w:r>
        <w:rPr>
          <w:rFonts w:ascii="微软雅黑" w:hAnsi="微软雅黑" w:eastAsia="微软雅黑"/>
          <w:b w:val="0"/>
          <w:color w:val="1F2A44"/>
          <w:sz w:val="22"/>
        </w:rPr>
        <w:t>观察温州，与其只看“GDP 10214亿”，不如看“民营占规上90.7%、规上+10.7%、进出口破3000亿、出口东盟/中东+13%+”。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本报告以“温州市政府工作报告（2025年，张文杰作）”为起点，把“2025年GDP目标（6%左右）”与“官方2025年（10213.9亿元/+6.1%）”并置对照，用“2025年温州市统计公报”和“2026年政府工作报告”横向核验。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口径提示：“GDP、规上工业增速”按可比价（实际）；“投资、消费、进出口、财政”按现价（名义）。“常住人口”用统计公报（990.2万）、城镇化率76.7%。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指标体系（与研究口径一致）：</w:t>
      </w:r>
      <w:r>
        <w:rPr>
          <w:rFonts w:ascii="微软雅黑" w:hAnsi="微软雅黑" w:eastAsia="微软雅黑"/>
          <w:b/>
          <w:color w:val="1F2A44"/>
          <w:sz w:val="22"/>
        </w:rPr>
        <w:t>总量与增速、产业动能（民营/鞋服/电气）、外贸、财政、民生与人口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特别提示（不吃老本）：温州2024年GDP最终核实9671亿，2025年破万亿（+6.1%）；它不只是“小商品”——</w:t>
      </w:r>
      <w:r>
        <w:rPr>
          <w:rFonts w:ascii="微软雅黑" w:hAnsi="微软雅黑" w:eastAsia="微软雅黑"/>
          <w:b/>
          <w:color w:val="1F2A44"/>
          <w:sz w:val="22"/>
        </w:rPr>
        <w:t>民营经济（占规上90.7%）、低压电器（正泰/德力西）、鞋服、浙商资本”才是真正底色。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二、先看温州的特殊底盘：民营经济、鞋服电气、小商品、港口与浙南第三极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温州地处浙江东南、瓯江口，是</w:t>
      </w:r>
      <w:r>
        <w:rPr>
          <w:rFonts w:ascii="微软雅黑" w:hAnsi="微软雅黑" w:eastAsia="微软雅黑"/>
          <w:b/>
          <w:color w:val="1F2A44"/>
          <w:sz w:val="22"/>
        </w:rPr>
        <w:t>民营经济发源地（温州模式）、中国鞋都/低压电器之都、浙南枢纽（全省第三极）</w:t>
      </w:r>
      <w:r>
        <w:rPr>
          <w:rFonts w:ascii="微软雅黑" w:hAnsi="微软雅黑" w:eastAsia="微软雅黑"/>
          <w:b w:val="0"/>
          <w:color w:val="1F2A44"/>
          <w:sz w:val="22"/>
        </w:rPr>
        <w:t>。2025年GDP 10213.9亿元（破万亿）、常住990.2万，浙江第3，人均10.34万。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五个底盘名词，先立框架：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温州模式/民营经济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在册市场经营主体161.1万户（民营+个体占97.6%），民营占规上90.7%｜浙商·温商80万（民营500强14家）。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鞋服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中国鞋都；温州鞋靴出口263.1亿、服装143.1亿，轻工/鞋都。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电气（低压电器）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中国低压电器之都（正泰/德力西在乐清柳市），电气入选国家先进制造业集群。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小商品/五金/汽摩配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温州五金、汽摩配、制笔/打火机/眼镜等“块状经济”小商品；温州医科大学/师范。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港口/浙南第三极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温州港（集装箱目标300万TEU）、面向海西/闽北/长三角，“浙南枢纽+侨商”。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这五根（民营+鞋服+电气+小商品+港口）构成温州独特底盘：</w:t>
      </w:r>
      <w:r>
        <w:rPr>
          <w:rFonts w:ascii="微软雅黑" w:hAnsi="微软雅黑" w:eastAsia="微软雅黑"/>
          <w:b/>
          <w:color w:val="1F2A44"/>
          <w:sz w:val="22"/>
        </w:rPr>
        <w:t>左手民营轻工（鞋服电气），右手浙商资本/港口</w:t>
      </w:r>
      <w:r>
        <w:rPr>
          <w:rFonts w:ascii="微软雅黑" w:hAnsi="微软雅黑" w:eastAsia="微软雅黑"/>
          <w:b w:val="0"/>
          <w:color w:val="1F2A44"/>
          <w:sz w:val="22"/>
        </w:rPr>
        <w:t>。理解温州，先理解“温州模式、敢为天下先”。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三、最关键的宏观错位：GDP 10213.9亿/6.1%破万亿，民营工业强但固投-14.7%、楼市调整、CPI弱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2025年温州最需要辨析的一组“错位”：</w:t>
      </w:r>
      <w:r>
        <w:rPr>
          <w:rFonts w:ascii="微软雅黑" w:hAnsi="微软雅黑" w:eastAsia="微软雅黑"/>
          <w:b/>
          <w:color w:val="1F2A44"/>
          <w:sz w:val="22"/>
        </w:rPr>
        <w:t>GDP 6.1%（破万亿、达6%目标）、规上+10.3%（民营90.7%）强，但固投-14.7%、三产投资-23.3%、CPI-0.3%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为什么“工业/出口这么强、民营这么好”，投资与消费却偏弱？三解释：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其一，工业出口强、民营旺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规上+10.3%（全省第1）、出口+9.6%、“三样”+60%、对东盟/中东两位数——“温州造”外销旺。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其二，投资、地产、三产基建弱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固投-14.7%（房地产/三产基建-23.3%）；房屋销售641万㎡、楼市调。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其三，消费/物价弱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社零+4.2%（温州消费可但低）、CPI-0.3%、PPI-0.5%——“需求偏弱、内需-消费”。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小结：温州2025年是“</w:t>
      </w:r>
      <w:r>
        <w:rPr>
          <w:rFonts w:ascii="微软雅黑" w:hAnsi="微软雅黑" w:eastAsia="微软雅黑"/>
          <w:b/>
          <w:color w:val="1F2A44"/>
          <w:sz w:val="22"/>
        </w:rPr>
        <w:t>强工业出口民营、弱投资楼市消费略弱</w:t>
      </w:r>
      <w:r>
        <w:rPr>
          <w:rFonts w:ascii="微软雅黑" w:hAnsi="微软雅黑" w:eastAsia="微软雅黑"/>
          <w:b w:val="0"/>
          <w:color w:val="1F2A44"/>
          <w:sz w:val="22"/>
        </w:rPr>
        <w:t>”：鞋服电气、外销强，固投（房地产拖累）、CPI弱。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1.民营占规上90.7%、民营规上+11.1%</w:t>
      </w:r>
      <w:r>
        <w:rPr>
          <w:rFonts w:ascii="微软雅黑" w:hAnsi="微软雅黑" w:eastAsia="微软雅黑"/>
          <w:b w:val="0"/>
          <w:color w:val="1F2A44"/>
          <w:sz w:val="21"/>
        </w:rPr>
        <w:t>“温州模式（浙商民营绝对主力）。”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2.规上工业+10.3%全省第1</w:t>
      </w:r>
      <w:r>
        <w:rPr>
          <w:rFonts w:ascii="微软雅黑" w:hAnsi="微软雅黑" w:eastAsia="微软雅黑"/>
          <w:b w:val="0"/>
          <w:color w:val="1F2A44"/>
          <w:sz w:val="21"/>
        </w:rPr>
        <w:t>“鞋服/低压电器/汽摩配”制造旺。”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3.进出口3116.5亿破3000亿/+6.1%，对东盟+16.8%、中东+18%</w:t>
      </w:r>
      <w:r>
        <w:rPr>
          <w:rFonts w:ascii="微软雅黑" w:hAnsi="微软雅黑" w:eastAsia="微软雅黑"/>
          <w:b w:val="0"/>
          <w:color w:val="1F2A44"/>
          <w:sz w:val="21"/>
        </w:rPr>
        <w:t>“’一带一路’’+13.4%。”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4.鞋出口263.1亿/-7.3%、服装-5.5%</w:t>
      </w:r>
      <w:r>
        <w:rPr>
          <w:rFonts w:ascii="微软雅黑" w:hAnsi="微软雅黑" w:eastAsia="微软雅黑"/>
          <w:b w:val="0"/>
          <w:color w:val="1F2A44"/>
          <w:sz w:val="21"/>
        </w:rPr>
        <w:t>“传统鞋服出口承压（受欧盟/需求）。”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5.旅游、体育会展、首店104个/演出1.3万场</w:t>
      </w:r>
      <w:r>
        <w:rPr>
          <w:rFonts w:ascii="微软雅黑" w:hAnsi="微软雅黑" w:eastAsia="微软雅黑"/>
          <w:b w:val="0"/>
          <w:color w:val="1F2A44"/>
          <w:sz w:val="21"/>
        </w:rPr>
        <w:t>“文旅、世泰大会”文旅消费。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6.财收647.0亿/+2.3%（税收）</w:t>
      </w:r>
      <w:r>
        <w:rPr>
          <w:rFonts w:ascii="微软雅黑" w:hAnsi="微软雅黑" w:eastAsia="微软雅黑"/>
          <w:b w:val="0"/>
          <w:color w:val="1F2A44"/>
          <w:sz w:val="21"/>
        </w:rPr>
        <w:t>“财政中规中矩、民生79.2%。”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7.社零5143.9亿/+4.2%、线上+20.8%</w:t>
      </w:r>
      <w:r>
        <w:rPr>
          <w:rFonts w:ascii="微软雅黑" w:hAnsi="微软雅黑" w:eastAsia="微软雅黑"/>
          <w:b w:val="0"/>
          <w:color w:val="1F2A44"/>
          <w:sz w:val="21"/>
        </w:rPr>
        <w:t>“电商/新消费（鞋服/家居高）。”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8.居民收入73660元/+4.0%、城乡比1.82</w:t>
      </w:r>
      <w:r>
        <w:rPr>
          <w:rFonts w:ascii="微软雅黑" w:hAnsi="微软雅黑" w:eastAsia="微软雅黑"/>
          <w:b w:val="0"/>
          <w:color w:val="1F2A44"/>
          <w:sz w:val="21"/>
        </w:rPr>
        <w:t>“农村+4.9%&gt;城镇+3.5%。”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9.常住990.2万/+5万/城镇化76.7%（+0.7pct）</w:t>
      </w:r>
      <w:r>
        <w:rPr>
          <w:rFonts w:ascii="微软雅黑" w:hAnsi="微软雅黑" w:eastAsia="微软雅黑"/>
          <w:b w:val="0"/>
          <w:color w:val="1F2A44"/>
          <w:sz w:val="21"/>
        </w:rPr>
        <w:t>“人口为净流入大市（侨乡/外来）。”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10.中国民营500强温企14家（10家总部）、浙商</w:t>
      </w:r>
      <w:r>
        <w:rPr>
          <w:rFonts w:ascii="微软雅黑" w:hAnsi="微软雅黑" w:eastAsia="微软雅黑"/>
          <w:b w:val="0"/>
          <w:color w:val="1F2A44"/>
          <w:sz w:val="21"/>
        </w:rPr>
        <w:t>“商帮、财团（正泰/华峰）。”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11.高新技术/专精特新</w:t>
      </w:r>
      <w:r>
        <w:rPr>
          <w:rFonts w:ascii="微软雅黑" w:hAnsi="微软雅黑" w:eastAsia="微软雅黑"/>
          <w:b w:val="0"/>
          <w:color w:val="1F2A44"/>
          <w:sz w:val="21"/>
        </w:rPr>
        <w:t>、“新三样”出口+60%“创新制造。”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12.数字经济核心产业（+8.5%）、AI（220亿目标）</w:t>
      </w:r>
      <w:r>
        <w:rPr>
          <w:rFonts w:ascii="微软雅黑" w:hAnsi="微软雅黑" w:eastAsia="微软雅黑"/>
          <w:b w:val="0"/>
          <w:color w:val="1F2A44"/>
          <w:sz w:val="21"/>
        </w:rPr>
        <w:t>“新质。”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13.CPI-0.3%、PPI-0.5%</w:t>
      </w:r>
      <w:r>
        <w:rPr>
          <w:rFonts w:ascii="微软雅黑" w:hAnsi="微软雅黑" w:eastAsia="微软雅黑"/>
          <w:b w:val="0"/>
          <w:color w:val="1F2A44"/>
          <w:sz w:val="21"/>
        </w:rPr>
        <w:t>“物价低、工业品弱。”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14.乐清柳市（低压电器）、瑞安（汽摩配）、平阳（印刷）</w:t>
      </w:r>
      <w:r>
        <w:rPr>
          <w:rFonts w:ascii="微软雅黑" w:hAnsi="微软雅黑" w:eastAsia="微软雅黑"/>
          <w:b w:val="0"/>
          <w:color w:val="1F2A44"/>
          <w:sz w:val="21"/>
        </w:rPr>
        <w:t>“县域块状经济（“温州智造）。”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15.温州港集装箱“温货温运”30万标箱、对马尼拉/迪拜航线</w:t>
      </w:r>
      <w:r>
        <w:rPr>
          <w:rFonts w:ascii="微软雅黑" w:hAnsi="微软雅黑" w:eastAsia="微软雅黑"/>
          <w:b w:val="0"/>
          <w:color w:val="1F2A44"/>
          <w:sz w:val="21"/>
        </w:rPr>
        <w:t>“临港/外贸航线。”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五、2025年GDP目标 vs 实际：对照表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2025年目标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2025年实际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达成评价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地区生产总值(GDP)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增长6%左右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10213.9亿/6.1%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达成(破万亿)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规上工业增加值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——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+10.3%(全省第1)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大幅超额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——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-14.7%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大幅下行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社会消费品零售总额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——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5143.9亿/+4.2%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稳健偏低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进出口总额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——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3116.5亿/+6.1%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超额(破3000亿)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——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647.0亿/+2.3%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稳增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居民收入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与经济增长同步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73660元/+4.0%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略低GDP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注：GDP、规上工业按可比价。</w:t>
      </w:r>
      <w:r>
        <w:rPr>
          <w:rFonts w:ascii="微软雅黑" w:hAnsi="微软雅黑" w:eastAsia="微软雅黑"/>
          <w:b/>
          <w:color w:val="1F2A44"/>
          <w:sz w:val="22"/>
        </w:rPr>
        <w:t>GDP（+6.1%破万亿）、规上（+10.3%）、进出口（破3000亿/+6.1%）超额</w:t>
      </w:r>
      <w:r>
        <w:rPr>
          <w:rFonts w:ascii="微软雅黑" w:hAnsi="微软雅黑" w:eastAsia="微软雅黑"/>
          <w:b w:val="0"/>
          <w:color w:val="1F2A44"/>
          <w:sz w:val="22"/>
        </w:rPr>
        <w:t>；</w:t>
      </w:r>
      <w:r>
        <w:rPr>
          <w:rFonts w:ascii="微软雅黑" w:hAnsi="微软雅黑" w:eastAsia="微软雅黑"/>
          <w:b/>
          <w:color w:val="1F2A44"/>
          <w:sz w:val="22"/>
        </w:rPr>
        <w:t>固投（-14.7%）、CPI（-0.3%）偏弱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拆读：</w:t>
      </w:r>
      <w:r>
        <w:rPr>
          <w:rFonts w:ascii="微软雅黑" w:hAnsi="微软雅黑" w:eastAsia="微软雅黑"/>
          <w:b/>
          <w:color w:val="1F2A44"/>
          <w:sz w:val="22"/>
        </w:rPr>
        <w:t>民营（占90.7%/规上+10.3%全省第1）、出口（破3000亿/东盟+16.8%）、财收是亮色</w:t>
      </w:r>
      <w:r>
        <w:rPr>
          <w:rFonts w:ascii="微软雅黑" w:hAnsi="微软雅黑" w:eastAsia="微软雅黑"/>
          <w:b w:val="0"/>
          <w:color w:val="1F2A44"/>
          <w:sz w:val="22"/>
        </w:rPr>
        <w:t>；</w:t>
      </w:r>
      <w:r>
        <w:rPr>
          <w:rFonts w:ascii="微软雅黑" w:hAnsi="微软雅黑" w:eastAsia="微软雅黑"/>
          <w:b/>
          <w:color w:val="1F2A44"/>
          <w:sz w:val="22"/>
        </w:rPr>
        <w:t>固投（-14.7%）、CPI（-0.3%）</w:t>
      </w:r>
      <w:r>
        <w:rPr>
          <w:rFonts w:ascii="微软雅黑" w:hAnsi="微软雅黑" w:eastAsia="微软雅黑"/>
          <w:b w:val="0"/>
          <w:color w:val="1F2A44"/>
          <w:sz w:val="22"/>
        </w:rPr>
        <w:t>是短板——“民营制造强、固投弱”，是“温州模式”样本。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六、2025年增长是谁撑起来的？（结构归因）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把温州GDP的6.1%拆开：三次产业分别增3.6%、5.3%、6.6%（结构2.0：36.3：61.7）。</w:t>
      </w:r>
      <w:r>
        <w:rPr>
          <w:rFonts w:ascii="微软雅黑" w:hAnsi="微软雅黑" w:eastAsia="微软雅黑"/>
          <w:b/>
          <w:color w:val="1F2A44"/>
          <w:sz w:val="22"/>
        </w:rPr>
        <w:t>第三产业（服务业）是主引擎（+6.6%），第二产业（民营制造）强，第一产业（农业）稳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2026年温州强调“全省第三极、民营经济、港通”，聚焦</w:t>
      </w:r>
      <w:r>
        <w:rPr>
          <w:rFonts w:ascii="微软雅黑" w:hAnsi="微软雅黑" w:eastAsia="微软雅黑"/>
          <w:b/>
          <w:color w:val="1F2A44"/>
          <w:sz w:val="22"/>
        </w:rPr>
        <w:t>鞋服电气升级、新能源（新三样）、数字经济/AI、临港、侨商回归</w:t>
      </w:r>
      <w:r>
        <w:rPr>
          <w:rFonts w:ascii="微软雅黑" w:hAnsi="微软雅黑" w:eastAsia="微软雅黑"/>
          <w:b w:val="0"/>
          <w:color w:val="1F2A44"/>
          <w:sz w:val="22"/>
        </w:rPr>
        <w:t>——核心是“民营强市+浙南枢纽”。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第二产业（工业）</w:t>
      </w:r>
      <w:r>
        <w:rPr>
          <w:rFonts w:ascii="微软雅黑" w:hAnsi="微软雅黑" w:eastAsia="微软雅黑"/>
          <w:b w:val="0"/>
          <w:color w:val="1F2A44"/>
          <w:sz w:val="22"/>
        </w:rPr>
        <w:t>：规上+10.3%（全省第1）、民营工业+11.1%、低压电器/鞋服/汽摩配/五金——“民营制造强”。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第三产业（服务业）</w:t>
      </w:r>
      <w:r>
        <w:rPr>
          <w:rFonts w:ascii="微软雅黑" w:hAnsi="微软雅黑" w:eastAsia="微软雅黑"/>
          <w:b w:val="0"/>
          <w:color w:val="1F2A44"/>
          <w:sz w:val="22"/>
        </w:rPr>
        <w:t>：+6.6%（商贸、物流、会展、旅游）、数字经济核心+8.5%——“服务业+数字经济”。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外贸（开放）</w:t>
      </w:r>
      <w:r>
        <w:rPr>
          <w:rFonts w:ascii="微软雅黑" w:hAnsi="微软雅黑" w:eastAsia="微软雅黑"/>
          <w:b w:val="0"/>
          <w:color w:val="1F2A44"/>
          <w:sz w:val="22"/>
        </w:rPr>
        <w:t>：进出口+6.1%破3000亿（出口+9.6%、对东盟/中东/一带一路+13%+）、“新三样”+60%、实际使用外资+15.1%——“外向强”。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一句话归因：</w:t>
      </w:r>
      <w:r>
        <w:rPr>
          <w:rFonts w:ascii="微软雅黑" w:hAnsi="微软雅黑" w:eastAsia="微软雅黑"/>
          <w:b/>
          <w:color w:val="1F2A44"/>
          <w:sz w:val="22"/>
        </w:rPr>
        <w:t>2025年温州增长“靠民营工业（鞋服电气）+服务业+出口”</w:t>
      </w:r>
      <w:r>
        <w:rPr>
          <w:rFonts w:ascii="微软雅黑" w:hAnsi="微软雅黑" w:eastAsia="微软雅黑"/>
          <w:b w:val="0"/>
          <w:color w:val="1F2A44"/>
          <w:sz w:val="22"/>
        </w:rPr>
        <w:t>，固投（地产）、CPI弱；“民营+外向”是核心。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七、预算与财政的“含金量”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2025年温州</w:t>
      </w:r>
      <w:r>
        <w:rPr>
          <w:rFonts w:ascii="微软雅黑" w:hAnsi="微软雅黑" w:eastAsia="微软雅黑"/>
          <w:b/>
          <w:color w:val="1F2A44"/>
          <w:sz w:val="22"/>
        </w:rPr>
        <w:t>一般公共预算收入647.0亿元（+2.3%）</w:t>
      </w:r>
      <w:r>
        <w:rPr>
          <w:rFonts w:ascii="微软雅黑" w:hAnsi="微软雅黑" w:eastAsia="微软雅黑"/>
          <w:b w:val="0"/>
          <w:color w:val="1F2A44"/>
          <w:sz w:val="22"/>
        </w:rPr>
        <w:t>；支出1206.1亿（+2.4%）、民生占79.2%。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税收（大体）、其中民营/鞋服出口税、制造业税——“税收靠民营经济”。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民生支出占79.2%（教育/社保/医疗）。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金融支撑：存款24754亿（+9.0%）、贷款24170亿（+7.2%）——信贷充裕、支持民营小微/外贸。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财政含金量小结</w:t>
      </w:r>
      <w:r>
        <w:rPr>
          <w:rFonts w:ascii="微软雅黑" w:hAnsi="微软雅黑" w:eastAsia="微软雅黑"/>
          <w:b w:val="0"/>
          <w:color w:val="1F2A44"/>
          <w:sz w:val="22"/>
        </w:rPr>
        <w:t>：财收+2.3%（与GDP匹配偏低）、靠民营制造税，民生79.2%；财政对“民营经济、鞋服电气升级、临港”投入加大。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八、民生底账：人口、收入与城乡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2025年温州</w:t>
      </w:r>
      <w:r>
        <w:rPr>
          <w:rFonts w:ascii="微软雅黑" w:hAnsi="微软雅黑" w:eastAsia="微软雅黑"/>
          <w:b/>
          <w:color w:val="1F2A44"/>
          <w:sz w:val="22"/>
        </w:rPr>
        <w:t>居民人均可支配收入73660元（+4.0%）</w:t>
      </w:r>
      <w:r>
        <w:rPr>
          <w:rFonts w:ascii="微软雅黑" w:hAnsi="微软雅黑" w:eastAsia="微软雅黑"/>
          <w:b w:val="0"/>
          <w:color w:val="1F2A44"/>
          <w:sz w:val="22"/>
        </w:rPr>
        <w:t>，其中城镇84347元（+3.5%）、农村46446元（+4.9%），城乡比1.82（收窄）。就业：城镇新增就业10.2万人。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人口画像：</w:t>
      </w:r>
      <w:r>
        <w:rPr>
          <w:rFonts w:ascii="微软雅黑" w:hAnsi="微软雅黑" w:eastAsia="微软雅黑"/>
          <w:b/>
          <w:color w:val="1F2A44"/>
          <w:sz w:val="22"/>
        </w:rPr>
        <w:t>常住990.2万/+5万、城镇化76.7%（+0.7pct）</w:t>
      </w:r>
      <w:r>
        <w:rPr>
          <w:rFonts w:ascii="微软雅黑" w:hAnsi="微软雅黑" w:eastAsia="微软雅黑"/>
          <w:b w:val="0"/>
          <w:color w:val="1F2A44"/>
          <w:sz w:val="22"/>
        </w:rPr>
        <w:t>，浙江人口第3；温州为“侨乡+外来打工”净流入大市、出生率偏低。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民生投入：公办普高学位、普惠园96.3%、医疗教育——民生较好但生活消费占比高。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九、城镇与农村：格局与均衡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温州常住城镇化率76.7%，乡镇/县域块状经济发达（乐清/瑞安/平阳/苍南）；农村收入增速（+4.9%）高于城镇（+3.5%），</w:t>
      </w:r>
      <w:r>
        <w:rPr>
          <w:rFonts w:ascii="微软雅黑" w:hAnsi="微软雅黑" w:eastAsia="微软雅黑"/>
          <w:b/>
          <w:color w:val="1F2A44"/>
          <w:sz w:val="22"/>
        </w:rPr>
        <w:t>城乡比缩至1.82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农业底盘：</w:t>
      </w:r>
      <w:r>
        <w:rPr>
          <w:rFonts w:ascii="微软雅黑" w:hAnsi="微软雅黑" w:eastAsia="微软雅黑"/>
          <w:b/>
          <w:color w:val="1F2A44"/>
          <w:sz w:val="22"/>
        </w:rPr>
        <w:t>粮食约14亿斤、渔业（瓯江/渔获）、水果、杨梅/茶</w:t>
      </w:r>
      <w:r>
        <w:rPr>
          <w:rFonts w:ascii="微软雅黑" w:hAnsi="微软雅黑" w:eastAsia="微软雅黑"/>
          <w:b w:val="0"/>
          <w:color w:val="1F2A44"/>
          <w:sz w:val="22"/>
        </w:rPr>
        <w:t>——“温台温菜、海产”。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一句话：“温州城镇化高、县域民营（小商品厂）强、城乡比良好”，但“山区（文成/泰顺）振兴需造”。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十、人口流入与流出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温州常住990.2万（净流入+5万）、城镇化76.7%，是浙江省人口第2大市；“民营工厂/鞋服/侨乡”吸引外来（江西/贵州/四川）劳动力、“温商侨二代”回流。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结构观察：</w:t>
      </w:r>
      <w:r>
        <w:rPr>
          <w:rFonts w:ascii="微软雅黑" w:hAnsi="微软雅黑" w:eastAsia="微软雅黑"/>
          <w:b/>
          <w:color w:val="1F2A44"/>
          <w:sz w:val="22"/>
        </w:rPr>
        <w:t>侨乡（海外侨胞约140万）、外来务工</w:t>
      </w:r>
      <w:r>
        <w:rPr>
          <w:rFonts w:ascii="微软雅黑" w:hAnsi="微软雅黑" w:eastAsia="微软雅黑"/>
          <w:b w:val="0"/>
          <w:color w:val="1F2A44"/>
          <w:sz w:val="22"/>
        </w:rPr>
        <w:t>；14大人口、自然增长-1.4‰（低生育）。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2026年目标：新引育人才20万、留温——温州靠“民营+侨乡+临港”聚人。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十一、物价与货币环境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2025年温州</w:t>
      </w:r>
      <w:r>
        <w:rPr>
          <w:rFonts w:ascii="微软雅黑" w:hAnsi="微软雅黑" w:eastAsia="微软雅黑"/>
          <w:b/>
          <w:color w:val="1F2A44"/>
          <w:sz w:val="22"/>
        </w:rPr>
        <w:t>CPI-0.3%</w:t>
      </w:r>
      <w:r>
        <w:rPr>
          <w:rFonts w:ascii="微软雅黑" w:hAnsi="微软雅黑" w:eastAsia="微软雅黑"/>
          <w:b w:val="0"/>
          <w:color w:val="1F2A44"/>
          <w:sz w:val="22"/>
        </w:rPr>
        <w:t>（食品烟酒-0.4%、交通通信-2.8%、居住-0.6%；衣着+2.0%）——“低通胀、需求弱”。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信贷扩张：贷款+7.2%、存款+9.0%，宽信用对民营/外贸。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消费：线上+20.8%、鞋服/家居/智能手机高——新消费。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货币环境判断：</w:t>
      </w:r>
      <w:r>
        <w:rPr>
          <w:rFonts w:ascii="微软雅黑" w:hAnsi="微软雅黑" w:eastAsia="微软雅黑"/>
          <w:b/>
          <w:color w:val="1F2A44"/>
          <w:sz w:val="22"/>
        </w:rPr>
        <w:t>宽信用、CPI-0.3%</w:t>
      </w:r>
      <w:r>
        <w:rPr>
          <w:rFonts w:ascii="微软雅黑" w:hAnsi="微软雅黑" w:eastAsia="微软雅黑"/>
          <w:b w:val="0"/>
          <w:color w:val="1F2A44"/>
          <w:sz w:val="22"/>
        </w:rPr>
        <w:t>；温州靠“外贸+民营制造+数字经济”稳需求（2026 CPI+2%）。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十二、区域一体化：温州在“长江、浙南第三极、海西、闽北”里的位置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温州是</w:t>
      </w:r>
      <w:r>
        <w:rPr>
          <w:rFonts w:ascii="微软雅黑" w:hAnsi="微软雅黑" w:eastAsia="微软雅黑"/>
          <w:b/>
          <w:color w:val="1F2A44"/>
          <w:sz w:val="22"/>
        </w:rPr>
        <w:t>浙江省“第三极”（省委定位、杭州/宁波之后）、浙南闽北中心城市、海峡两岸门户枢纽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全省第三极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温州在浙江产业（鞋服/电气）对杭甬的承接、浙南增长极。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海西枢纽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闽北（宁德）、海坛海峡，面向台湾海峡、海上丝路。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港口/侨商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温州港（集箱300万）、瓯江，侨商（温商）链接全球、一带一路。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一句话：</w:t>
      </w:r>
      <w:r>
        <w:rPr>
          <w:rFonts w:ascii="微软雅黑" w:hAnsi="微软雅黑" w:eastAsia="微软雅黑"/>
          <w:b/>
          <w:color w:val="1F2A44"/>
          <w:sz w:val="22"/>
        </w:rPr>
        <w:t>温州在“浙南+海西”里，最核心是“民营制造+浙南枢纽（全省第三极）”</w:t>
      </w:r>
      <w:r>
        <w:rPr>
          <w:rFonts w:ascii="微软雅黑" w:hAnsi="微软雅黑" w:eastAsia="微软雅黑"/>
          <w:b w:val="0"/>
          <w:color w:val="1F2A44"/>
          <w:sz w:val="22"/>
        </w:rPr>
        <w:t>；区位、侨力、民营企业是大优势。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十三、未来5—10年最值得观察的五条主线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主线一：民营经济/小微制造升级（温州模式）</w:t>
      </w:r>
      <w:r>
        <w:rPr>
          <w:rFonts w:ascii="微软雅黑" w:hAnsi="微软雅黑" w:eastAsia="微软雅黑"/>
          <w:b w:val="0"/>
          <w:color w:val="1F2A44"/>
          <w:sz w:val="21"/>
        </w:rPr>
        <w:t>“鞋服/低压电器”能否智造/品牌（鞋都、电器之都）。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主线二：新能源/新材料（碳电池）</w:t>
      </w:r>
      <w:r>
        <w:rPr>
          <w:rFonts w:ascii="微软雅黑" w:hAnsi="微软雅黑" w:eastAsia="微软雅黑"/>
          <w:b w:val="0"/>
          <w:color w:val="1F2A44"/>
          <w:sz w:val="21"/>
        </w:rPr>
        <w:t>“新三样”出口+60%、储能电池。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主线三：数字经济/AI</w:t>
      </w:r>
      <w:r>
        <w:rPr>
          <w:rFonts w:ascii="微软雅黑" w:hAnsi="微软雅黑" w:eastAsia="微软雅黑"/>
          <w:b w:val="0"/>
          <w:color w:val="1F2A44"/>
          <w:sz w:val="21"/>
        </w:rPr>
        <w:t>“数字经济+8.5%、AI核心220亿”新质。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主线四：浙南枢纽/临港（300万TEU）</w:t>
      </w:r>
      <w:r>
        <w:rPr>
          <w:rFonts w:ascii="微软雅黑" w:hAnsi="微软雅黑" w:eastAsia="微软雅黑"/>
          <w:b w:val="0"/>
          <w:color w:val="1F2A44"/>
          <w:sz w:val="21"/>
        </w:rPr>
        <w:t>“温州港、侨商出海”（对东盟/中东）。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主线五：人口与侨乡</w:t>
      </w:r>
      <w:r>
        <w:rPr>
          <w:rFonts w:ascii="微软雅黑" w:hAnsi="微软雅黑" w:eastAsia="微软雅黑"/>
          <w:b w:val="0"/>
          <w:color w:val="1F2A44"/>
          <w:sz w:val="21"/>
        </w:rPr>
        <w:t>“990万、140万侨”如何“引才、回流、放手”。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十四、最终结论：温州在“民营制造+鞋服电气+浙南枢纽”里的增长逻辑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把2025年闭环打穿：</w:t>
      </w:r>
      <w:r>
        <w:rPr>
          <w:rFonts w:ascii="微软雅黑" w:hAnsi="微软雅黑" w:eastAsia="微软雅黑"/>
          <w:b/>
          <w:color w:val="1F2A44"/>
          <w:sz w:val="22"/>
        </w:rPr>
        <w:t>温州是“温州模式、民营经济、浙南第三极”</w:t>
      </w:r>
      <w:r>
        <w:rPr>
          <w:rFonts w:ascii="微软雅黑" w:hAnsi="微软雅黑" w:eastAsia="微软雅黑"/>
          <w:b w:val="0"/>
          <w:color w:val="1F2A44"/>
          <w:sz w:val="22"/>
        </w:rPr>
        <w:t>：GDP 10213.9亿/+6.1%（破万亿）、规上+10.3%全省第1、进出口破3000亿、民营占90.7%。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温州不是“只有鞋”——它是</w:t>
      </w:r>
      <w:r>
        <w:rPr>
          <w:rFonts w:ascii="微软雅黑" w:hAnsi="微软雅黑" w:eastAsia="微软雅黑"/>
          <w:b/>
          <w:color w:val="1F2A44"/>
          <w:sz w:val="22"/>
        </w:rPr>
        <w:t>民营轻工（鞋服/电气）+数字经济+侨商/港（浙南枢纽）</w:t>
      </w:r>
      <w:r>
        <w:rPr>
          <w:rFonts w:ascii="微软雅黑" w:hAnsi="微软雅黑" w:eastAsia="微软雅黑"/>
          <w:b w:val="0"/>
          <w:color w:val="1F2A44"/>
          <w:sz w:val="22"/>
        </w:rPr>
        <w:t>的民营强市，靠“民营制造+外向”驱动；固投（地产）、CPI、三产基建弱。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一句话结论：</w:t>
      </w:r>
      <w:r>
        <w:rPr>
          <w:rFonts w:ascii="微软雅黑" w:hAnsi="微软雅黑" w:eastAsia="微软雅黑"/>
          <w:b/>
          <w:color w:val="1F2A44"/>
          <w:sz w:val="22"/>
        </w:rPr>
        <w:t>温州是“民营经济之都、鞋服电气强、浙南第三极”；观察它先看“民营占比、鞋服/电气/汽摩配出口、数字经济、港口”，再看“固投、CPI、外资”。</w:t>
      </w:r>
      <w:r>
        <w:rPr>
          <w:rFonts w:ascii="微软雅黑" w:hAnsi="微软雅黑" w:eastAsia="微软雅黑"/>
          <w:b w:val="0"/>
          <w:color w:val="1F2A44"/>
          <w:sz w:val="22"/>
        </w:rPr>
        <w:t>它是“制造强、民营活、投资弱”的浙南样本。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《2025年温州市政府工作报告》（2025年1月，张文杰作，2025年目标、2024年回顾9671.0亿）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《2025年温州市国民经济和社会发展统计公报》（温州市统计局，2026-04-24，2025年实际）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《2026年温州市政府工作报告》（2026年1月，复盘+2026年目标）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温州市人民政府/统计局（wenzhou.gov.cn/wztjj）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附录B：建议建立的年度跟踪仪表盘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GDP总量/增速 vs 全年目标。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规上工业（民营/鞋服/低压电器）增速。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民营业主、500强、县域块状。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固定资产/工业/房地产投资。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社零、线上、以旧换新。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进出口、“新三样”、东盟/中东。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一般公共预算收入、税收、民生%。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常住人口/城镇化、大学生人才。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CPI、存贷款。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港口箱量、温侨商回归/新城。</w:t>
      </w:r>
    </w:p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