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烟台市2025年政府工作报告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从“万亿制造强市、海洋经济、绿色石化、东方航天港、清洁能源”重新理解烟台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研究对象：2025年烟台市政府工作报告及同期财政、国民经济和社会发展统计资料、2026年官方复盘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二、先看烟台的特别底盘：万亿制造、海洋经济、裕龙万华、东方航天港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三、最关键的宏观错位：工业出口海洋强，但固投-18.8%、财收+0.2%、CPI弱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十二、区域一体化：烟台在胶东经济圈、山东半岛沿海经济带、京津冀“蓝”里的位置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十四、最终结论：烟台在“工业临港+海洋经济+绿色低碳”里的增长逻辑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2025年烟台最显著的是“GDP 11350.98亿/+6.1%（突破万亿、高于全国全省、山东第3）、规上工业+13.5%（制造业+16.1%）、进出口5379.32亿/+13.7%、海洋生产总值破3000亿”、“但固定资产投资-18.8%、民间投资-26%、房地产开发-6.1%、一般公共预算收入+0.2%（差3.5%目标）、CPI-0.2%”。这说明烟台在“万亿工业强市+海洋经济”中，</w:t>
      </w:r>
      <w:r>
        <w:rPr>
          <w:rFonts w:ascii="微软雅黑" w:hAnsi="微软雅黑" w:eastAsia="微软雅黑"/>
          <w:b/>
          <w:color w:val="1F2A44"/>
          <w:sz w:val="22"/>
        </w:rPr>
        <w:t>工业海洋外贸强、投资地产财政弱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把2025年目标（GDP+5.5%、规上+7.5%、财收+3.5%、社零高于全省）、2025年实际（GDP+6.1%、规上+13.5%、社零+5.8%、进出口+13.7%、财收+0.2%）趋势看，烟台是“临港重工业+海洋”路径：</w:t>
      </w:r>
      <w:r>
        <w:rPr>
          <w:rFonts w:ascii="微软雅黑" w:hAnsi="微软雅黑" w:eastAsia="微软雅黑"/>
          <w:b/>
          <w:color w:val="1F2A44"/>
          <w:sz w:val="22"/>
        </w:rPr>
        <w:t>石化（裕龙/万华）、有色、机械、核电（绿色）、海洋”是支柱；规上工业总产值1.3万亿。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烟台是“万亿工业强市、海洋经济大市”，靠“石化新能源+有色装备+海洋”增长。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观察烟台，与其只看“GDP 11351亿”，不如看“规上+13.5%、进出口破5000亿（+13.7%）、海洋3000亿、裕龙万华投产、清洁能源2000万千瓦”。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本报告以“烟台市政府工作报告（2025年1月，郑德雁作）”为起点，把“2025年GDP目标（5.5%）”与“官方2025年（11350.98亿/+6.1%）”并置对照，用“2025年烟台市统计公报”和“2026年政府工作报告”横向核验。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口径提示：“GDP、规上工业增速”按可比价（实际）；“投资、消费、进出口、财政”按现价（名义）。“常住人口”用统计公报（700.05万）、城镇化率70.92%。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总量与增速、产业动能（石化/有色/海洋/核电）、外贸、财政、民生与人口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特别提示（不吃老本）：烟台2024年GDP迈入万亿（+5.8%）、2025年11350.98亿/+6.1%（北方首个万亿级地级市）；它不是“只有葡萄/海鲜”——</w:t>
      </w:r>
      <w:r>
        <w:rPr>
          <w:rFonts w:ascii="微软雅黑" w:hAnsi="微软雅黑" w:eastAsia="微软雅黑"/>
          <w:b/>
          <w:color w:val="1F2A44"/>
          <w:sz w:val="22"/>
        </w:rPr>
        <w:t>裕龙石化、万华化工、有色、核电、海洋经济、东方航天港”才是真正底色。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二、先看烟台的特别底盘：万亿制造、海洋经济、裕龙万华、东方航天港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烟台地处山东半岛东北部、渤海与黄海之滨，是</w:t>
      </w:r>
      <w:r>
        <w:rPr>
          <w:rFonts w:ascii="微软雅黑" w:hAnsi="微软雅黑" w:eastAsia="微软雅黑"/>
          <w:b/>
          <w:color w:val="1F2A44"/>
          <w:sz w:val="22"/>
        </w:rPr>
        <w:t>国家万亿级工业强市、海洋经济大市、绿色低碳发展示范区</w:t>
      </w:r>
      <w:r>
        <w:rPr>
          <w:rFonts w:ascii="微软雅黑" w:hAnsi="微软雅黑" w:eastAsia="微软雅黑"/>
          <w:b w:val="0"/>
          <w:color w:val="1F2A44"/>
          <w:sz w:val="22"/>
        </w:rPr>
        <w:t>；是“裕龙石化、万华化学、东方航天港、核能之城（海阳）”的代名词。2025年GDP 11350.98亿（北方首个万亿级地级市）、常住700.05万、城镇化率70.92%、山东第3（青岛/济南之后）。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绿色石化（裕龙/万华）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裕龙岛炼化一体化一期（1188亿）、万华新材料低碳产业园（1260亿）、石油加工+311.7%/化工+46.2%——“石化龙头”。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有色与机械制造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有色/黄金（亚洲最大海底金矿）、机械装备（潍柴弗迪新能源动力产业园）——“重工业”。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绿色能源（核电/风光）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清洁能源装机2000万千瓦（全省第1）、海阳零碳供暖（全国首个）——“绿色低碳”。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海洋经济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海洋生产总值破3000亿、港口吞吐5.4亿吨/集箱556万标箱、海上发射母港（东方航天港、发射22次137颗卫星）——“海洋强市”。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航空航天/高端装备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东方航天港、潍柴弗迪新能源动力——“新质生产”。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这五根（石化+有色机械+绿色能源+海洋+航天）构成烟台独特底盘：</w:t>
      </w:r>
      <w:r>
        <w:rPr>
          <w:rFonts w:ascii="微软雅黑" w:hAnsi="微软雅黑" w:eastAsia="微软雅黑"/>
          <w:b/>
          <w:color w:val="1F2A44"/>
          <w:sz w:val="22"/>
        </w:rPr>
        <w:t>左手万亿工业（石化/有色），右手海洋+太空</w:t>
      </w:r>
      <w:r>
        <w:rPr>
          <w:rFonts w:ascii="微软雅黑" w:hAnsi="微软雅黑" w:eastAsia="微软雅黑"/>
          <w:b w:val="0"/>
          <w:color w:val="1F2A44"/>
          <w:sz w:val="22"/>
        </w:rPr>
        <w:t>。理解烟台，先理解“工业强市、海洋大市、绿色低碳”。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三、最关键的宏观错位：工业海洋外贸强，但固投-18.8%、财收+0.2%、CPI弱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2025年烟台最需要辨析的一组“错位”：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规上工业+13.5%（制造业+16.1%）强、进出口+13.7%、海洋3000亿，但固定资产投资-18.8%、民间投资-26%、房地产开发-6.1%、一般公共预算收入+0.2%（差3.5%目标）、CPI-0.2%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为什么“工业/海洋/外贸这么强”，投资与财政却弱？三解释：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其一，石化/有色/海洋扩产、体量巨大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规上+13.5%（石油加工+311.7%、化工+46.2%、有色+15.7%）、裕龙/万华投产——“产能释放大”。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其二，投资/地产/财政偏弱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固投-18.8%（制造业-34.2%、民间-26%）、地产-6.1%/销售-15.2%、财收+0.2%（税收-4.3%）——“投资财政弱”。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其三，外贸强、消费/物价温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进出口+13.7%破5000亿、社零+5.8%（线上+32.3%）；但CPI-0.2%、PPI弱——“量好价弱”。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小结：烟台2025年是“</w:t>
      </w:r>
      <w:r>
        <w:rPr>
          <w:rFonts w:ascii="微软雅黑" w:hAnsi="微软雅黑" w:eastAsia="微软雅黑"/>
          <w:b/>
          <w:color w:val="1F2A44"/>
          <w:sz w:val="22"/>
        </w:rPr>
        <w:t>工业海洋外贸强、投资财政地产弱</w:t>
      </w:r>
      <w:r>
        <w:rPr>
          <w:rFonts w:ascii="微软雅黑" w:hAnsi="微软雅黑" w:eastAsia="微软雅黑"/>
          <w:b w:val="0"/>
          <w:color w:val="1F2A44"/>
          <w:sz w:val="22"/>
        </w:rPr>
        <w:t>”：石化/有色/海洋强，固投、财收、物价弱。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1.规上工业+13.5%（制造业+16.1%）</w:t>
      </w:r>
      <w:r>
        <w:rPr>
          <w:rFonts w:ascii="微软雅黑" w:hAnsi="微软雅黑" w:eastAsia="微软雅黑"/>
          <w:b w:val="0"/>
          <w:color w:val="1F2A44"/>
          <w:sz w:val="21"/>
        </w:rPr>
        <w:t>“裕龙/万华/石化有色拉动。”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2.石油加工+311.7%、化学制造+46.1%、有色+15.7%</w:t>
      </w:r>
      <w:r>
        <w:rPr>
          <w:rFonts w:ascii="微软雅黑" w:hAnsi="微软雅黑" w:eastAsia="微软雅黑"/>
          <w:b w:val="0"/>
          <w:color w:val="1F2A44"/>
          <w:sz w:val="21"/>
        </w:rPr>
        <w:t>“石化有色爆发、绿色石化龙头。”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3.裕龙岛炼化一期/万华系列投产（总投资1188亿/1260亿）</w:t>
      </w:r>
      <w:r>
        <w:rPr>
          <w:rFonts w:ascii="微软雅黑" w:hAnsi="微软雅黑" w:eastAsia="微软雅黑"/>
          <w:b w:val="0"/>
          <w:color w:val="1F2A44"/>
          <w:sz w:val="21"/>
        </w:rPr>
        <w:t>“万亿级重工业落地。”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4.进出口5379.32亿/+13.7%、进口+23.2%</w:t>
      </w:r>
      <w:r>
        <w:rPr>
          <w:rFonts w:ascii="微软雅黑" w:hAnsi="微软雅黑" w:eastAsia="微软雅黑"/>
          <w:b w:val="0"/>
          <w:color w:val="1F2A44"/>
          <w:sz w:val="21"/>
        </w:rPr>
        <w:t>“对欧盟+26.7%、一带一路+13.1%——外贸强。”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5.海洋生产总值破3000亿、港口吞吐5.4亿吨/集箱556万</w:t>
      </w:r>
      <w:r>
        <w:rPr>
          <w:rFonts w:ascii="微软雅黑" w:hAnsi="微软雅黑" w:eastAsia="微软雅黑"/>
          <w:b w:val="0"/>
          <w:color w:val="1F2A44"/>
          <w:sz w:val="21"/>
        </w:rPr>
        <w:t>“海洋经济大市。”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6.东方航天港：发射22次/137颗卫星（全国唯一海上发射母港）</w:t>
      </w:r>
      <w:r>
        <w:rPr>
          <w:rFonts w:ascii="微软雅黑" w:hAnsi="微软雅黑" w:eastAsia="微软雅黑"/>
          <w:b w:val="0"/>
          <w:color w:val="1F2A44"/>
          <w:sz w:val="21"/>
        </w:rPr>
        <w:t>“航天+海洋。”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7.清洁能源装机2000万千瓦（全省第1）、海阳零碳供暖</w:t>
      </w:r>
      <w:r>
        <w:rPr>
          <w:rFonts w:ascii="微软雅黑" w:hAnsi="微软雅黑" w:eastAsia="微软雅黑"/>
          <w:b w:val="0"/>
          <w:color w:val="1F2A44"/>
          <w:sz w:val="21"/>
        </w:rPr>
        <w:t>“绿色低碳、核能之城。”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8.固定资产投资-18.8%（制造业-34.2%、民间-26%）</w:t>
      </w:r>
      <w:r>
        <w:rPr>
          <w:rFonts w:ascii="微软雅黑" w:hAnsi="微软雅黑" w:eastAsia="微软雅黑"/>
          <w:b w:val="0"/>
          <w:color w:val="1F2A44"/>
          <w:sz w:val="21"/>
        </w:rPr>
        <w:t>“投资大降、扩产基数。”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9.房地产开发-6.1%、商品房销售-15.2%</w:t>
      </w:r>
      <w:r>
        <w:rPr>
          <w:rFonts w:ascii="微软雅黑" w:hAnsi="微软雅黑" w:eastAsia="微软雅黑"/>
          <w:b w:val="0"/>
          <w:color w:val="1F2A44"/>
          <w:sz w:val="21"/>
        </w:rPr>
        <w:t>“地产调整。”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10.一般公共预算收入700.08亿/+0.2%（税收-4.3%）</w:t>
      </w:r>
      <w:r>
        <w:rPr>
          <w:rFonts w:ascii="微软雅黑" w:hAnsi="微软雅黑" w:eastAsia="微软雅黑"/>
          <w:b w:val="0"/>
          <w:color w:val="1F2A44"/>
          <w:sz w:val="21"/>
        </w:rPr>
        <w:t>“财政弱、税基缺。”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11.社零4068.85亿/+5.8%、线上+32.3%、餐饮+9.9%</w:t>
      </w:r>
      <w:r>
        <w:rPr>
          <w:rFonts w:ascii="微软雅黑" w:hAnsi="微软雅黑" w:eastAsia="微软雅黑"/>
          <w:b w:val="0"/>
          <w:color w:val="1F2A44"/>
          <w:sz w:val="21"/>
        </w:rPr>
        <w:t>“消费/文旅热（旅游游客1亿人次/收入1265亿）。”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12.潍柴弗迪新能源动力产业园投产后（首期280亿）</w:t>
      </w:r>
      <w:r>
        <w:rPr>
          <w:rFonts w:ascii="微软雅黑" w:hAnsi="微软雅黑" w:eastAsia="微软雅黑"/>
          <w:b w:val="0"/>
          <w:color w:val="1F2A44"/>
          <w:sz w:val="21"/>
        </w:rPr>
        <w:t>“新能源汽车+100.9%、新能源。”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13.居民收入53562元/+5.3%、城乡比2.03</w:t>
      </w:r>
      <w:r>
        <w:rPr>
          <w:rFonts w:ascii="微软雅黑" w:hAnsi="微软雅黑" w:eastAsia="微软雅黑"/>
          <w:b w:val="0"/>
          <w:color w:val="1F2A44"/>
          <w:sz w:val="21"/>
        </w:rPr>
        <w:t>“农村+5.7%&gt;城镇+5.8%。”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14.CPI-0.2%（食品烟酒-0.6%、蛋-8.6%）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15.常住700.05万、城镇化率70.92%</w:t>
      </w:r>
      <w:r>
        <w:rPr>
          <w:rFonts w:ascii="微软雅黑" w:hAnsi="微软雅黑" w:eastAsia="微软雅黑"/>
          <w:b w:val="0"/>
          <w:color w:val="1F2A44"/>
          <w:sz w:val="21"/>
        </w:rPr>
        <w:t>“山东次人口城市、城镇化稳升。”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11350.98亿/6.1%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+13.5%(制造+16.1%)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700.08亿/+0.2%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差3.3pct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合理增长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-18.8%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高于全省平均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4068.85亿/+5.8%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5379.32亿/+13.7%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53562元/+5.3%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GDP（+6.1%）、规上（+13.5%）、进出口（+13.7%）、社零（+5.8%）超额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固投（-18.8%）、财收（+0.2%差3.5%）、房地产（-6.1%）</w:t>
      </w:r>
      <w:r>
        <w:rPr>
          <w:rFonts w:ascii="微软雅黑" w:hAnsi="微软雅黑" w:eastAsia="微软雅黑"/>
          <w:b w:val="0"/>
          <w:color w:val="1F2A44"/>
          <w:sz w:val="22"/>
        </w:rPr>
        <w:t>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石化/有色/海洋/出口是亮色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固投（-18.8%）、财政（+0.2%）、税收（-4.3%）、物价（-0.2%）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是短板——“工业外贸强、投资财政弱”，是“万亿工业强市”样本。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把烟台GDP的6.1%拆开：三次产业分别增4.1%、8.0%、4.8%（结构6.2：42.4：51.4）。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第二产业（工业）增速8.0%、贡献最大</w:t>
      </w:r>
      <w:r>
        <w:rPr>
          <w:rFonts w:ascii="微软雅黑" w:hAnsi="微软雅黑" w:eastAsia="微软雅黑"/>
          <w:b w:val="0"/>
          <w:color w:val="1F2A44"/>
          <w:sz w:val="22"/>
        </w:rPr>
        <w:t>，第三产业（服务业）占比51.4%，第一产业（农业/海洋）稳——“二产领跑”。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2026年烟台强调“万亿新征程、海洋强市、绿色低碳”，聚焦</w:t>
      </w:r>
      <w:r>
        <w:rPr>
          <w:rFonts w:ascii="微软雅黑" w:hAnsi="微软雅黑" w:eastAsia="微软雅黑"/>
          <w:b/>
          <w:color w:val="1F2A44"/>
          <w:sz w:val="22"/>
        </w:rPr>
        <w:t>石化/绿色能源、海洋经济、航空、新材料、县域千亿（龙口破2000亿/招远莱州千亿）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——核心是“工业+海洋+绿色”。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：规上+13.5%（石油加工+311.7%、化工+46.2%、有色+15.7%）、裕龙/万华/潍柴弗迪——“重化+绿色制造”强。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：+4.9%（商贸、物流、港口/集装箱、旅游收入1265亿）——“服务+开放”。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第一产业（农业/海洋）</w:t>
      </w:r>
      <w:r>
        <w:rPr>
          <w:rFonts w:ascii="微软雅黑" w:hAnsi="微软雅黑" w:eastAsia="微软雅黑"/>
          <w:b w:val="0"/>
          <w:color w:val="1F2A44"/>
          <w:sz w:val="22"/>
        </w:rPr>
        <w:t>：+4.1%（果品大市：苹果702.4万吨+3.1%、海洋渔业）——“农业海洋稳”。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2025年烟台增长“靠第二产业（石化有色制造）+海洋+外贸”</w:t>
      </w:r>
      <w:r>
        <w:rPr>
          <w:rFonts w:ascii="微软雅黑" w:hAnsi="微软雅黑" w:eastAsia="微软雅黑"/>
          <w:b w:val="0"/>
          <w:color w:val="1F2A44"/>
          <w:sz w:val="22"/>
        </w:rPr>
        <w:t>，固定投资、财政弱；“工业海洋”是核心。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2025年烟台</w:t>
      </w:r>
      <w:r>
        <w:rPr>
          <w:rFonts w:ascii="微软雅黑" w:hAnsi="微软雅黑" w:eastAsia="微软雅黑"/>
          <w:b/>
          <w:color w:val="1F2A44"/>
          <w:sz w:val="22"/>
        </w:rPr>
        <w:t>一般公共预算收入700.08亿元（+0.2%）</w:t>
      </w:r>
      <w:r>
        <w:rPr>
          <w:rFonts w:ascii="微软雅黑" w:hAnsi="微软雅黑" w:eastAsia="微软雅黑"/>
          <w:b w:val="0"/>
          <w:color w:val="1F2A44"/>
          <w:sz w:val="22"/>
        </w:rPr>
        <w:t>；税收409.79亿（-4.3%、占比58.5%）；一般公共预算支出1051.93亿（+4.7%）、民生占79.5%。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税收-4.3%、占比58.5%（财政质量受规上制造业基-拖累）——“税基承压”。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民生支出占79.5%（教育/社保/医疗）。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金融支撑：存款+9.0%、贷款+10.4%——信贷充裕支持万亿工业/海洋/绿色。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：财收+0.2%（低GDP增速）、税收-4.3%（含金量待升），民生79.5%；财政对“绿色低碳、海洋、新质、民生”投入加大。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2025年烟台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居民人均可支配收入53562元（+5.3%）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，其中城镇65009元（+4.8%）、农村31965元（+5.7%），城乡比2.03（缩小0.02）。消费：人均消费支出32904元（+3.9%）。就业：城镇新增就业11.1万人。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常住700.05万、城镇化率70.92%（+0.81pct）</w:t>
      </w:r>
      <w:r>
        <w:rPr>
          <w:rFonts w:ascii="微软雅黑" w:hAnsi="微软雅黑" w:eastAsia="微软雅黑"/>
          <w:b w:val="0"/>
          <w:color w:val="1F2A44"/>
          <w:sz w:val="22"/>
        </w:rPr>
        <w:t>；烟台工业/海洋/县域吸纳就业、出生率偏低。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民生投入：民生支出3584亿（十四五75.7%）、城镇新增就业十四五54万、改造老旧小区1662个、公共医疗教育——民生扎实。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烟台城镇化率70.92%；县域经济极强（龙口冲刺2000亿/招远千亿/莱州千亿县、福山/芝罘制造业），苹果大市（702.4万吨）；农村收入增速（+5.7%）&gt;城镇（+4.8%），</w:t>
      </w:r>
      <w:r>
        <w:rPr>
          <w:rFonts w:ascii="微软雅黑" w:hAnsi="微软雅黑" w:eastAsia="微软雅黑"/>
          <w:b/>
          <w:color w:val="1F2A44"/>
          <w:sz w:val="22"/>
        </w:rPr>
        <w:t>城乡比2.03缩小</w:t>
      </w:r>
      <w:r>
        <w:rPr>
          <w:rFonts w:ascii="微软雅黑" w:hAnsi="微软雅黑" w:eastAsia="微软雅黑"/>
          <w:b w:val="0"/>
          <w:color w:val="1F2A44"/>
          <w:sz w:val="22"/>
        </w:rPr>
        <w:t>；高标准农田、乡村振兴。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粮食191.29万吨、油料41.14万吨、水果898.97万吨（苹果702.4万吨+3.1%）、海洋渔业</w:t>
      </w:r>
      <w:r>
        <w:rPr>
          <w:rFonts w:ascii="微软雅黑" w:hAnsi="微软雅黑" w:eastAsia="微软雅黑"/>
          <w:b w:val="0"/>
          <w:color w:val="1F2A44"/>
          <w:sz w:val="22"/>
        </w:rPr>
        <w:t>——“果品大市+海洋牧场”。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一句话：“烟台是万亿工业+果品海洋大市、县域（龙口）发达”，城乡均衡全国前列。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烟台常住700.05万（山东第6人口城市）、城镇化70.92%；“制造业/海洋/核电”吸纳就业，但人口总量偏稳、部分青年外流至北京/青岛；主城区/开发区吸引人才。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出生率偏低（老龄化）、海洋人才（海洋大学）</w:t>
      </w:r>
      <w:r>
        <w:rPr>
          <w:rFonts w:ascii="微软雅黑" w:hAnsi="微软雅黑" w:eastAsia="微软雅黑"/>
          <w:b w:val="0"/>
          <w:color w:val="1F2A44"/>
          <w:sz w:val="22"/>
        </w:rPr>
        <w:t>；引进人才十四五31.5万。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2026年目标：城镇新增就业10万人以上、引进人才——烟台靠“工业+海洋+绿色”聚人。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2025年烟台</w:t>
      </w:r>
      <w:r>
        <w:rPr>
          <w:rFonts w:ascii="微软雅黑" w:hAnsi="微软雅黑" w:eastAsia="微软雅黑"/>
          <w:b/>
          <w:color w:val="1F2A44"/>
          <w:sz w:val="22"/>
        </w:rPr>
        <w:t>CPI-0.2%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（食品烟酒-0.6%、交通通信-2.9%、蛋-8.6%、畜肉-5.7%；其他用品+13.1%）——“低通胀、需求弱”。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信贷扩张：存款+9.0%、贷款+10.4%——宽信用支持万亿工业/海洋。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消费：社零+5.8%、线上+32.3%、餐饮+9.9%、文旅（游客1亿/收入1265亿）——消费热。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宽信用、CPI-0.2%</w:t>
      </w:r>
      <w:r>
        <w:rPr>
          <w:rFonts w:ascii="微软雅黑" w:hAnsi="微软雅黑" w:eastAsia="微软雅黑"/>
          <w:b w:val="0"/>
          <w:color w:val="1F2A44"/>
          <w:sz w:val="22"/>
        </w:rPr>
        <w:t>；烟台靠“工业+海洋+消费”稳需求（2026 CPI合理）。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十二、区域一体化：烟台在胶东经济圈、山东半岛沿海经济带、京津冀“蓝”里的位置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烟台是</w:t>
      </w:r>
      <w:r>
        <w:rPr>
          <w:rFonts w:ascii="微软雅黑" w:hAnsi="微软雅黑" w:eastAsia="微软雅黑"/>
          <w:b/>
          <w:color w:val="1F2A44"/>
          <w:sz w:val="22"/>
        </w:rPr>
        <w:t>胶东经济圈核心、山东半岛沿海经济带龙头、环渤海经济圈、对接日韩/京津冀（京津冀协同）重要枢纽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胶东经济圈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青岛/烟台/威海一体、海洋强省、胶东一体化。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对日韩/开放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对欧盟+26.7%、一带一路+13.1%、RCEP 1817亿——开放强市、日韩近樑。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向海向洋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东方航天港、海洋牧场、环渤海、海上发射。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烟台在“胶东+渤海+对日韩”里，最核心是“工业+海洋+开放”</w:t>
      </w:r>
      <w:r>
        <w:rPr>
          <w:rFonts w:ascii="微软雅黑" w:hAnsi="微软雅黑" w:eastAsia="微软雅黑"/>
          <w:b w:val="0"/>
          <w:color w:val="1F2A44"/>
          <w:sz w:val="22"/>
        </w:rPr>
        <w:t>；区位、万亿制造、港口是最大优势。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主线一：绿色石化与新材料（裕龙/万华）</w:t>
      </w:r>
      <w:r>
        <w:rPr>
          <w:rFonts w:ascii="微软雅黑" w:hAnsi="微软雅黑" w:eastAsia="微软雅黑"/>
          <w:b w:val="0"/>
          <w:color w:val="1F2A44"/>
          <w:sz w:val="21"/>
        </w:rPr>
        <w:t>“石化炼化、新材料”能否冲击万亿产业集群。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主线二：海洋经济（蓝色粮仓/海上发射）</w:t>
      </w:r>
      <w:r>
        <w:rPr>
          <w:rFonts w:ascii="微软雅黑" w:hAnsi="微软雅黑" w:eastAsia="微软雅黑"/>
          <w:b w:val="0"/>
          <w:color w:val="1F2A44"/>
          <w:sz w:val="21"/>
        </w:rPr>
        <w:t>“海洋3000亿、航天港、深海”。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主线三：绿色能源（核电/风光）</w:t>
      </w:r>
      <w:r>
        <w:rPr>
          <w:rFonts w:ascii="微软雅黑" w:hAnsi="微软雅黑" w:eastAsia="微软雅黑"/>
          <w:b w:val="0"/>
          <w:color w:val="1F2A44"/>
          <w:sz w:val="21"/>
        </w:rPr>
        <w:t>“清洁能源2000万→3500万、零碳园区”。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主线四：高端制造/新能源车（潍柴弗迪）</w:t>
      </w:r>
      <w:r>
        <w:rPr>
          <w:rFonts w:ascii="微软雅黑" w:hAnsi="微软雅黑" w:eastAsia="微软雅黑"/>
          <w:b w:val="0"/>
          <w:color w:val="1F2A44"/>
          <w:sz w:val="21"/>
        </w:rPr>
        <w:t>“动力电池、航空航天”新质。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主线五：人口/县域/财政质量</w:t>
      </w:r>
      <w:r>
        <w:rPr>
          <w:rFonts w:ascii="微软雅黑" w:hAnsi="微软雅黑" w:eastAsia="微软雅黑"/>
          <w:b w:val="0"/>
          <w:color w:val="1F2A44"/>
          <w:sz w:val="21"/>
        </w:rPr>
        <w:t>“龙口2000亿、千亿县、财收”如何“提优、聚人”。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十四、最终结论：烟台在“工业临港+海洋经济+绿色低碳”里的增长逻辑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烟台是“万亿工业强市、海洋经济大市、绿色低碳”</w:t>
      </w:r>
      <w:r>
        <w:rPr>
          <w:rFonts w:ascii="微软雅黑" w:hAnsi="微软雅黑" w:eastAsia="微软雅黑"/>
          <w:b w:val="0"/>
          <w:color w:val="1F2A44"/>
          <w:sz w:val="22"/>
        </w:rPr>
        <w:t>：GDP 11350.98亿/+6.1%（北方首个万亿地级市）、规上+13.5%、进出口5379.32亿、海洋3000亿、清洁能源2000万千瓦。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烟台不是“只有海鲜/葡萄酒”——它是</w:t>
      </w:r>
      <w:r>
        <w:rPr>
          <w:rFonts w:ascii="微软雅黑" w:hAnsi="微软雅黑" w:eastAsia="微软雅黑"/>
          <w:b/>
          <w:color w:val="1F2A44"/>
          <w:sz w:val="22"/>
        </w:rPr>
        <w:t>绿色石化+有色+核电绿色能源+海洋+航空航天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的复合，靠“万亿工业+海洋”驱动；但固定投资、财政、物价弱。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烟台是“万亿工业大市、海洋强市、绿色之城”；观察它先看“石化/新能源、海洋、进出口、港口”，再看“固投、财政、税收”。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它是“工业海洋强、投资财政待优”的山东样本。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《2025年烟台市政府工作报告》（2025年1月，郑德雁作，2025年目标、2024年回顾万亿）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《2025年烟台市国民经济和社会发展统计公报》（烟台市统计局，2026-03-31，2025年实际）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《2026年烟台市政府工作报告》（2026年1月，复盘+2026年目标）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烟台市人民政府/统计局、中国经济网等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规上工业（石化/有色/制造）增速。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裕龙/万华/潍柴投产与产能。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港口吞吐、集箱、海洋经济。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社零、线上、旅游。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进出口、对欧盟/日韩、外资。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一般公共预算/税收占比/民生%。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常住/城镇化、青年、县域千亿。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CPI、存贷款、清洁能源/发射。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