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菏泽市2025年政府工作报告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从“突破菏泽、生物医药、化工新材料、牡丹文化、鲁苏豫皖交界”重新理解菏泽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研究对象：2025年菏泽市政府工作报告及同期财政、国民经济和社会发展统计资料、2026年官方复盘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二、先看菏泽的特殊底盘：突破菏泽、生物医药、化工、牡丹文旅、农业大市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三、最关键的宏观错位：突破菏泽、工业外贸稳，但GDP+5.5%、财收+1.3%、地产弱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十二、区域一体化：菏泽在鲁苏豫皖、中原经济区、黄河流域“三圈”里的位置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十四、最终结论：菏泽在“突破菏泽+生物医药+化工农业”里的增长逻辑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2025年菏泽最显著的是“GDP 约4920-4937亿（+5.5%左右、名义+134.82亿）、规上工业+6.5%-7%、进出口646亿/+2.6%、固定资产投资增速好于全省、存贷款+11%/+9%”、“但一般公共预算收入+1.3%、社零+5.5%、地产偏弱、物价低位”。这说明菏泽在“突破菏泽+鲁西南增长极”中，</w:t>
      </w:r>
      <w:r>
        <w:rPr>
          <w:rFonts w:ascii="微软雅黑" w:hAnsi="微软雅黑" w:eastAsia="微软雅黑"/>
          <w:b/>
          <w:color w:val="1F2A44"/>
          <w:sz w:val="22"/>
        </w:rPr>
        <w:t>工业投资稳、但财政消费地产弱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把2025年目标（GDP+5.5%、规上+7%、固投+6%、进出口稳定）、2025年实际（GDP约4937亿/+5.5%左右、规上+6.5%、财收+1.3%、进出口+2.6%）趋势看，菏泽是“突破菏泽+转型”路径：</w:t>
      </w:r>
      <w:r>
        <w:rPr>
          <w:rFonts w:ascii="微软雅黑" w:hAnsi="微软雅黑" w:eastAsia="微软雅黑"/>
          <w:b/>
          <w:color w:val="1F2A44"/>
          <w:sz w:val="22"/>
        </w:rPr>
        <w:t>生物医药、化工新材料、机电装备、牡丹文化、农业产业</w:t>
      </w:r>
      <w:r>
        <w:rPr>
          <w:rFonts w:ascii="微软雅黑" w:hAnsi="微软雅黑" w:eastAsia="微软雅黑"/>
          <w:b w:val="0"/>
          <w:color w:val="1F2A44"/>
          <w:sz w:val="22"/>
        </w:rPr>
        <w:t>是支柱。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菏泽是“牡丹之都、生物医药之都、鲁西南增长极”，靠“突破菏泽+医药化工+农业”驱动。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观察菏泽，与其只看“GDP 4937亿”，不如看“规上+6.5%、进出口646亿、生物医药、牡丹文旅、存贷款+11%/+9%”。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本报告以“菏泽市政府工作报告（2025年1月）”为起点，把“2025年GDP目标（5.5%）”与“官方2025年（约4937亿/+5.5%左右）”并置对照，用“2025年菏泽市统计公报”和“2026年计划执行与政府工作报告”横向核验。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口径提示：“GDP、规上工业增速”按可比价（实际）；“投资、消费、进出口、财政”按现价（名义）。“常住人口”用统计公报（约880万+）、城镇化率。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总量与增速、产业动能（医药/化工/农业）、外贸、财政、民生与人口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特别提示（不吃老本）：菏泽2024年GDP 4802.58亿/+6.1%、2025年约4937亿/+5.5%左右（增速降档）；它不是“只有牡丹”——</w:t>
      </w:r>
      <w:r>
        <w:rPr>
          <w:rFonts w:ascii="微软雅黑" w:hAnsi="微软雅黑" w:eastAsia="微软雅黑"/>
          <w:b/>
          <w:color w:val="1F2A44"/>
          <w:sz w:val="22"/>
        </w:rPr>
        <w:t>生物医药、化工新材料、牡丹文旅、农业大市、鲁西南都市”才是真正底色；突破菏泽战略。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二、先看菏泽的特殊底盘：突破菏泽、生物医药、化工、牡丹文旅、农业大市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菏泽地处山东省西南部、鲁苏豫皖四省交界、黄河南岸，是</w:t>
      </w:r>
      <w:r>
        <w:rPr>
          <w:rFonts w:ascii="微软雅黑" w:hAnsi="微软雅黑" w:eastAsia="微软雅黑"/>
          <w:b/>
          <w:color w:val="1F2A44"/>
          <w:sz w:val="22"/>
        </w:rPr>
        <w:t>“突破菏泽”战略实施地、牡丹之都（中国牡丹之都）、生物医药之都、农业大市</w:t>
      </w:r>
      <w:r>
        <w:rPr>
          <w:rFonts w:ascii="微软雅黑" w:hAnsi="微软雅黑" w:eastAsia="微软雅黑"/>
          <w:b w:val="0"/>
          <w:color w:val="1F2A44"/>
          <w:sz w:val="22"/>
        </w:rPr>
        <w:t>；以“牡丹、中药、化工、农产品、鲁西南”著称。2025年GDP约4937亿（山东中西部）、常住约880万（山东人口大市）、城镇化率约55%。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生物医药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菏泽生物医药产业园/头药、牡丹医药——“医药之都”。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化工新材料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化工产业园、石油化工/煤化工、新材料——“化工”。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牡丹/文化文旅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牡丹（国花/牡丹节）、水浒文化——“牡丹之都、文旅”。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农业大市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粮食/牛羊/特色农业（曹县）、全国最大牡丹/蒜——“农业强市”。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装备机电/鲁西南都市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机电装备、商贸物流、鲁西南中心城市——“突破菏泽”。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这五根（医药+化工+牡丹+农业+鲁西南都市）构成菏泽独特底盘：</w:t>
      </w:r>
      <w:r>
        <w:rPr>
          <w:rFonts w:ascii="微软雅黑" w:hAnsi="微软雅黑" w:eastAsia="微软雅黑"/>
          <w:b/>
          <w:color w:val="1F2A44"/>
          <w:sz w:val="22"/>
        </w:rPr>
        <w:t>左手医药化工，右手牡丹农业（鲁西南）</w:t>
      </w:r>
      <w:r>
        <w:rPr>
          <w:rFonts w:ascii="微软雅黑" w:hAnsi="微软雅黑" w:eastAsia="微软雅黑"/>
          <w:b w:val="0"/>
          <w:color w:val="1F2A44"/>
          <w:sz w:val="22"/>
        </w:rPr>
        <w:t>。理解菏泽，先理解“突破菏泽、牡丹之都、农业大市”。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三、最关键的宏观错位：突破菏泽、工业外贸稳，但GDP+5.5%降档、财收+1.3%、地产弱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2025年菏泽最需要辨析的一组“错位”：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GDP约4937亿/+5.5%左右（较2024的6.1%降档）、规上工业+6.5%、固定资产投资增速好于全省、进出口646亿/+2.6%、存贷款+11%/+9%强，但一般公共预算收入+1.3%、社零+5.5%、地产/物价偏弱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为什么“工业投资外贸”稳，财政与消费却弱？三解释：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其一，突破菏泽/工业/投资稳、体量大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规上+6.5%、固投好于全省、进出口+2.6%、存贷款高增——“产业投资稳”。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其二，财收、消费、地产弱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财收+1.3%（政策性/减税）、社零+5.5%、房地产调整——“财政消费弱”。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其三，物价/需求温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CPI低位、以旧换新——“内需弱、量价”。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小结：菏泽2025年是“</w:t>
      </w:r>
      <w:r>
        <w:rPr>
          <w:rFonts w:ascii="微软雅黑" w:hAnsi="微软雅黑" w:eastAsia="微软雅黑"/>
          <w:b/>
          <w:color w:val="1F2A44"/>
          <w:sz w:val="22"/>
        </w:rPr>
        <w:t>突破工业外贸稳、财政消费地产弱</w:t>
      </w:r>
      <w:r>
        <w:rPr>
          <w:rFonts w:ascii="微软雅黑" w:hAnsi="微软雅黑" w:eastAsia="微软雅黑"/>
          <w:b w:val="0"/>
          <w:color w:val="1F2A44"/>
          <w:sz w:val="22"/>
        </w:rPr>
        <w:t>”：医药/化工/外贸存贷强，财收、地产、通胀弱。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1.GDP约4937亿/+5.5%左右（名义+134.82亿）</w:t>
      </w:r>
      <w:r>
        <w:rPr>
          <w:rFonts w:ascii="微软雅黑" w:hAnsi="微软雅黑" w:eastAsia="微软雅黑"/>
          <w:b w:val="0"/>
          <w:color w:val="1F2A44"/>
          <w:sz w:val="21"/>
        </w:rPr>
        <w:t>“总量近5000亿、增速降档。”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2.规模以上工业+6.5%-7%</w:t>
      </w:r>
      <w:r>
        <w:rPr>
          <w:rFonts w:ascii="微软雅黑" w:hAnsi="微软雅黑" w:eastAsia="微软雅黑"/>
          <w:b w:val="0"/>
          <w:color w:val="1F2A44"/>
          <w:sz w:val="21"/>
        </w:rPr>
        <w:t>“医药/化工/制造拉动。”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3.进出口646亿/+2.6%（外贸稳）</w:t>
      </w:r>
      <w:r>
        <w:rPr>
          <w:rFonts w:ascii="微软雅黑" w:hAnsi="微软雅黑" w:eastAsia="微软雅黑"/>
          <w:b w:val="0"/>
          <w:color w:val="1F2A44"/>
          <w:sz w:val="21"/>
        </w:rPr>
        <w:t>“开放稳。”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4.固定资产投资增速好于全省</w:t>
      </w:r>
      <w:r>
        <w:rPr>
          <w:rFonts w:ascii="微软雅黑" w:hAnsi="微软雅黑" w:eastAsia="微软雅黑"/>
          <w:b w:val="0"/>
          <w:color w:val="1F2A44"/>
          <w:sz w:val="21"/>
        </w:rPr>
        <w:t>“突破菏泽/项目投资旺。”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5.存贷款+11%/+9%（金融强）</w:t>
      </w:r>
      <w:r>
        <w:rPr>
          <w:rFonts w:ascii="微软雅黑" w:hAnsi="微软雅黑" w:eastAsia="微软雅黑"/>
          <w:b w:val="0"/>
          <w:color w:val="1F2A44"/>
          <w:sz w:val="21"/>
        </w:rPr>
        <w:t>“信贷支持、宽信用。”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6.生物医药（园区/头药）</w:t>
      </w:r>
      <w:r>
        <w:rPr>
          <w:rFonts w:ascii="微软雅黑" w:hAnsi="微软雅黑" w:eastAsia="微软雅黑"/>
          <w:b w:val="0"/>
          <w:color w:val="1F2A44"/>
          <w:sz w:val="21"/>
        </w:rPr>
        <w:t>“医药之都。”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7.牡丹/牡丹节/水浒文化</w:t>
      </w:r>
      <w:r>
        <w:rPr>
          <w:rFonts w:ascii="微软雅黑" w:hAnsi="微软雅黑" w:eastAsia="微软雅黑"/>
          <w:b w:val="0"/>
          <w:color w:val="1F2A44"/>
          <w:sz w:val="21"/>
        </w:rPr>
        <w:t>“牡丹文旅。”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8.一般公共预算收入333.4亿/+1.3%</w:t>
      </w:r>
      <w:r>
        <w:rPr>
          <w:rFonts w:ascii="微软雅黑" w:hAnsi="微软雅黑" w:eastAsia="微软雅黑"/>
          <w:b w:val="0"/>
          <w:color w:val="1F2A44"/>
          <w:sz w:val="21"/>
        </w:rPr>
        <w:t>“财政稳、偏慢。”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9.社零+5.5%、居民收入+5%</w:t>
      </w:r>
      <w:r>
        <w:rPr>
          <w:rFonts w:ascii="微软雅黑" w:hAnsi="微软雅黑" w:eastAsia="微软雅黑"/>
          <w:b w:val="0"/>
          <w:color w:val="1F2A44"/>
          <w:sz w:val="21"/>
        </w:rPr>
        <w:t>“收入与增长同步。”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10.化工新材料、装备机电</w:t>
      </w:r>
      <w:r>
        <w:rPr>
          <w:rFonts w:ascii="微软雅黑" w:hAnsi="微软雅黑" w:eastAsia="微软雅黑"/>
          <w:b w:val="0"/>
          <w:color w:val="1F2A44"/>
          <w:sz w:val="21"/>
        </w:rPr>
        <w:t>“化工/机电。”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11.农业大市（粮食/牛羊/曹县）</w:t>
      </w:r>
      <w:r>
        <w:rPr>
          <w:rFonts w:ascii="微软雅黑" w:hAnsi="微软雅黑" w:eastAsia="微软雅黑"/>
          <w:b w:val="0"/>
          <w:color w:val="1F2A44"/>
          <w:sz w:val="21"/>
        </w:rPr>
        <w:t>“农业强、鲁西南粮仓。”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12.突破菏泽战略（省重点）</w:t>
      </w:r>
      <w:r>
        <w:rPr>
          <w:rFonts w:ascii="微软雅黑" w:hAnsi="微软雅黑" w:eastAsia="微软雅黑"/>
          <w:b w:val="0"/>
          <w:color w:val="1F2A44"/>
          <w:sz w:val="21"/>
        </w:rPr>
        <w:t>“政策红利/平台。”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13.研发投入两位数增长、连续2年全省前列</w:t>
      </w:r>
      <w:r>
        <w:rPr>
          <w:rFonts w:ascii="微软雅黑" w:hAnsi="微软雅黑" w:eastAsia="微软雅黑"/>
          <w:b w:val="0"/>
          <w:color w:val="1F2A44"/>
          <w:sz w:val="21"/>
        </w:rPr>
        <w:t>“创新/新质。”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14.牡丹唯一定都/中国牡丹之都</w:t>
      </w:r>
      <w:r>
        <w:rPr>
          <w:rFonts w:ascii="微软雅黑" w:hAnsi="微软雅黑" w:eastAsia="微软雅黑"/>
          <w:b w:val="0"/>
          <w:color w:val="1F2A44"/>
          <w:sz w:val="21"/>
        </w:rPr>
        <w:t>“文化IP。”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15.常住880万+/鲁西南人口大市</w:t>
      </w:r>
      <w:r>
        <w:rPr>
          <w:rFonts w:ascii="微软雅黑" w:hAnsi="微软雅黑" w:eastAsia="微软雅黑"/>
          <w:b w:val="0"/>
          <w:color w:val="1F2A44"/>
          <w:sz w:val="21"/>
        </w:rPr>
        <w:t>“人口/都市。”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约4937亿/+5.5%左右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增长7%左右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增速好于全省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好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稳增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646亿/+2.6%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稳增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333.4亿/+1.3%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偏慢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同步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GDP（+5.5%左右）基本达成、固投（好于全省）、进出口（+2.6%）稳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规上工业（+6.5%略低7%）、财收（+1.3%）偏慢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突破菏泽工业投资、外贸、生物医药、存贷款是亮色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财收（+1.3%）、地产、物价（低位）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是短板——“产业投资稳、财政消费弱”，是“突破菏泽转型”样本。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菏泽以工业（医药化工）为主导、农业（第一）为底盘、加上牡丹等服务，“第二+第三产业”拉动。服务业增加值可比+6.5%、规上工业+6.5%。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2026年菏泽强调“突破菏泽、鲁西南都市、黄河流域生态”，聚焦</w:t>
      </w:r>
      <w:r>
        <w:rPr>
          <w:rFonts w:ascii="微软雅黑" w:hAnsi="微软雅黑" w:eastAsia="微软雅黑"/>
          <w:b/>
          <w:color w:val="1F2A44"/>
          <w:sz w:val="22"/>
        </w:rPr>
        <w:t>生物医药、化工新材料、牡丹文化、装备机电、农业产业化、鲁苏豫皖枢纽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——核心是“产业+突破”。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第二产业（工业/制造）</w:t>
      </w:r>
      <w:r>
        <w:rPr>
          <w:rFonts w:ascii="微软雅黑" w:hAnsi="微软雅黑" w:eastAsia="微软雅黑"/>
          <w:b w:val="0"/>
          <w:color w:val="1F2A44"/>
          <w:sz w:val="22"/>
        </w:rPr>
        <w:t>：规上+6.5%、生物医药、化工、机电——“医药化工强”。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：可比+6.5%（商贸、物流、文旅/牡丹、医养）——“服务+牡丹”。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第一产业（农业）</w:t>
      </w:r>
      <w:r>
        <w:rPr>
          <w:rFonts w:ascii="微软雅黑" w:hAnsi="微软雅黑" w:eastAsia="微软雅黑"/>
          <w:b w:val="0"/>
          <w:color w:val="1F2A44"/>
          <w:sz w:val="22"/>
        </w:rPr>
        <w:t>：粮食/牛羊/曹县、特色农业——“农业大市稳”。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2025年菏泽增长“靠工业（医药化工）+服务业（商贸/文旅）+农业”</w:t>
      </w:r>
      <w:r>
        <w:rPr>
          <w:rFonts w:ascii="微软雅黑" w:hAnsi="微软雅黑" w:eastAsia="微软雅黑"/>
          <w:b w:val="0"/>
          <w:color w:val="1F2A44"/>
          <w:sz w:val="22"/>
        </w:rPr>
        <w:t>，财政消费弱；“突破+产业”是核心。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2025年菏泽</w:t>
      </w:r>
      <w:r>
        <w:rPr>
          <w:rFonts w:ascii="微软雅黑" w:hAnsi="微软雅黑" w:eastAsia="微软雅黑"/>
          <w:b/>
          <w:color w:val="1F2A44"/>
          <w:sz w:val="22"/>
        </w:rPr>
        <w:t>一般公共预算收入333.4亿元（+1.3%）</w:t>
      </w:r>
      <w:r>
        <w:rPr>
          <w:rFonts w:ascii="微软雅黑" w:hAnsi="微软雅黑" w:eastAsia="微软雅黑"/>
          <w:b w:val="0"/>
          <w:color w:val="1F2A44"/>
          <w:sz w:val="22"/>
        </w:rPr>
        <w:t>；民生支出占比约78.5%；财政支出投向教育/社保/医疗。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财收+1.3%（增速偏慢、工业减税）、民生78.5%——“财政稳、含金量待升”。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金融支撑：存款+11%、贷款+9%——宽信用支持产业/农业。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突破菏泽政策：省重点支持资金/专项债——政策红利。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：财收+1.3%（低GDP）、民生78.5%、金融活；财政对“医药、牡丹、民生、突破”投入加大。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2025年菏泽</w:t>
      </w:r>
      <w:r>
        <w:rPr>
          <w:rFonts w:ascii="微软雅黑" w:hAnsi="微软雅黑" w:eastAsia="微软雅黑"/>
          <w:b/>
          <w:color w:val="1F2A44"/>
          <w:sz w:val="22"/>
        </w:rPr>
        <w:t>全体居民人均可支配收入+5%</w:t>
      </w:r>
      <w:r>
        <w:rPr>
          <w:rFonts w:ascii="微软雅黑" w:hAnsi="微软雅黑" w:eastAsia="微软雅黑"/>
          <w:b w:val="0"/>
          <w:color w:val="1F2A44"/>
          <w:sz w:val="22"/>
        </w:rPr>
        <w:t>（与经济增长同步）；城镇新增就业6.5万+；收入水平全省偏低、城乡差距待缩。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常住约880万（山东人口第2大市）、城镇化率约50%</w:t>
      </w:r>
      <w:r>
        <w:rPr>
          <w:rFonts w:ascii="微软雅黑" w:hAnsi="微软雅黑" w:eastAsia="微软雅黑"/>
          <w:b w:val="0"/>
          <w:color w:val="1F2A44"/>
          <w:sz w:val="22"/>
        </w:rPr>
        <w:t>；农业县多、人口净流出→中心城区、外出务工。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民生投入：教育/社保/医保、民生支出78.5%、医疗资源——民生投入扎实。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菏泽城镇化率约50%（山东偏低）；县域经济强（牡丹区1185亿/曹县654亿/郓城604亿/单县518亿）；农村收入增速（快于城镇），</w:t>
      </w:r>
      <w:r>
        <w:rPr>
          <w:rFonts w:ascii="微软雅黑" w:hAnsi="微软雅黑" w:eastAsia="微软雅黑"/>
          <w:b/>
          <w:color w:val="1F2A44"/>
          <w:sz w:val="22"/>
        </w:rPr>
        <w:t>城乡差距逐步缩小</w:t>
      </w:r>
      <w:r>
        <w:rPr>
          <w:rFonts w:ascii="微软雅黑" w:hAnsi="微软雅黑" w:eastAsia="微软雅黑"/>
          <w:b w:val="0"/>
          <w:color w:val="1F2A44"/>
          <w:sz w:val="22"/>
        </w:rPr>
        <w:t>；乡村振兴、农业产业化。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粮食（全国产粮大市）、牛羊畜牧、牡丹、蒜/蔬菜、曹县电商（汉服/演出服）</w:t>
      </w:r>
      <w:r>
        <w:rPr>
          <w:rFonts w:ascii="微软雅黑" w:hAnsi="微软雅黑" w:eastAsia="微软雅黑"/>
          <w:b w:val="0"/>
          <w:color w:val="1F2A44"/>
          <w:sz w:val="22"/>
        </w:rPr>
        <w:t>——“农业大市+电商”。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一句话：“菏泽是农业大市+县域强、农村电商（曹县）、城乡融合推进”。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菏泽常住约880万（山东人口大市）、城镇化率约50%；“农业县”人口外流（青岛/济南/长三角）、主城区+曹县吸引电商/劳务。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自然增长/外出务工、回流（新型城镇）</w:t>
      </w:r>
      <w:r>
        <w:rPr>
          <w:rFonts w:ascii="微软雅黑" w:hAnsi="微软雅黑" w:eastAsia="微软雅黑"/>
          <w:b w:val="0"/>
          <w:color w:val="1F2A44"/>
          <w:sz w:val="22"/>
        </w:rPr>
        <w:t>；曹县汉服电商+返乡创业。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2026年目标：城镇新增就业6.5万人、育才——菏泽靠“突破产业+牡丹+电商”聚人。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2025年菏泽</w:t>
      </w:r>
      <w:r>
        <w:rPr>
          <w:rFonts w:ascii="微软雅黑" w:hAnsi="微软雅黑" w:eastAsia="微软雅黑"/>
          <w:b/>
          <w:color w:val="1F2A44"/>
          <w:sz w:val="22"/>
        </w:rPr>
        <w:t>CPI低位（温和）</w:t>
      </w:r>
      <w:r>
        <w:rPr>
          <w:rFonts w:ascii="微软雅黑" w:hAnsi="微软雅黑" w:eastAsia="微软雅黑"/>
          <w:b w:val="0"/>
          <w:color w:val="1F2A44"/>
          <w:sz w:val="22"/>
        </w:rPr>
        <w:t>、居民消费价格在合理区间——“低通胀、需求温”。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信贷扩张：存款+11%、贷款+9%——宽信用支持产业/农业/电商。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消费：社零+5.5%、以旧换新——消费稳。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宽信用、CPI低位</w:t>
      </w:r>
      <w:r>
        <w:rPr>
          <w:rFonts w:ascii="微软雅黑" w:hAnsi="微软雅黑" w:eastAsia="微软雅黑"/>
          <w:b w:val="0"/>
          <w:color w:val="1F2A44"/>
          <w:sz w:val="22"/>
        </w:rPr>
        <w:t>；菏泽靠“产业+农业+电商”稳需求（2026 CPI合理）。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十二、区域一体化：菏泽在鲁苏豫皖、中原经济区、黄河流域“三圈”里的位置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菏泽是</w:t>
      </w:r>
      <w:r>
        <w:rPr>
          <w:rFonts w:ascii="微软雅黑" w:hAnsi="微软雅黑" w:eastAsia="微软雅黑"/>
          <w:b/>
          <w:color w:val="1F2A44"/>
          <w:sz w:val="22"/>
        </w:rPr>
        <w:t>鲁苏豫皖四省交界中心城市、中原经济区与黄河流域生态保护重要节点、山东省“突破菏泽”战略实施地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鲁苏豫皖交界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四省交界、鲁西南/豫东/苏北/皖北枢纽、交通十字。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中原经济区/黄河流域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黄河曹城、中原城市群、绿色低碳先行区。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突破菏泽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省重点战略、产业转移/平台/政策红利。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菏泽在“鲁苏豫皖+黄河+突破菏泽”里，最核心是“医药化工+牡丹+鲁西南枢纽”</w:t>
      </w:r>
      <w:r>
        <w:rPr>
          <w:rFonts w:ascii="微软雅黑" w:hAnsi="微软雅黑" w:eastAsia="微软雅黑"/>
          <w:b w:val="0"/>
          <w:color w:val="1F2A44"/>
          <w:sz w:val="22"/>
        </w:rPr>
        <w:t>；区位、人口、政策是优势。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主线一：生物医药（之都）</w:t>
      </w:r>
      <w:r>
        <w:rPr>
          <w:rFonts w:ascii="微软雅黑" w:hAnsi="微软雅黑" w:eastAsia="微软雅黑"/>
          <w:b w:val="0"/>
          <w:color w:val="1F2A44"/>
          <w:sz w:val="21"/>
        </w:rPr>
        <w:t>“医药园区/头药、中药”能否成大产业。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主线二：化工新材料/装备机电</w:t>
      </w:r>
      <w:r>
        <w:rPr>
          <w:rFonts w:ascii="微软雅黑" w:hAnsi="微软雅黑" w:eastAsia="微软雅黑"/>
          <w:b w:val="0"/>
          <w:color w:val="1F2A44"/>
          <w:sz w:val="21"/>
        </w:rPr>
        <w:t>“化工升级、突破菏泽承接转移”。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主线三：牡丹文旅/文化IP</w:t>
      </w:r>
      <w:r>
        <w:rPr>
          <w:rFonts w:ascii="微软雅黑" w:hAnsi="微软雅黑" w:eastAsia="微软雅黑"/>
          <w:b w:val="0"/>
          <w:color w:val="1F2A44"/>
          <w:sz w:val="21"/>
        </w:rPr>
        <w:t>“牡丹节、水浒、黄河流域文旅”。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主线四：农业/农村电商（曹县）</w:t>
      </w:r>
      <w:r>
        <w:rPr>
          <w:rFonts w:ascii="微软雅黑" w:hAnsi="微软雅黑" w:eastAsia="微软雅黑"/>
          <w:b w:val="0"/>
          <w:color w:val="1F2A44"/>
          <w:sz w:val="21"/>
        </w:rPr>
        <w:t>“粮仓、汉服/演出电商、产业化”。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主线五：人口/财收/枢纽</w:t>
      </w:r>
      <w:r>
        <w:rPr>
          <w:rFonts w:ascii="微软雅黑" w:hAnsi="微软雅黑" w:eastAsia="微软雅黑"/>
          <w:b w:val="0"/>
          <w:color w:val="1F2A44"/>
          <w:sz w:val="21"/>
        </w:rPr>
        <w:t>“城镇化、财收提质、鲁西南大城市”。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十四、最终结论：菏泽在“突破菏泽+生物医药+化工农业”里的增长逻辑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菏泽是“牡丹之都、生物医药之都、鲁西南增长极”</w:t>
      </w:r>
      <w:r>
        <w:rPr>
          <w:rFonts w:ascii="微软雅黑" w:hAnsi="微软雅黑" w:eastAsia="微软雅黑"/>
          <w:b w:val="0"/>
          <w:color w:val="1F2A44"/>
          <w:sz w:val="22"/>
        </w:rPr>
        <w:t>：GDP约4937亿/+5.5%左右、规上+6.5%、进出口646亿、生物医药/牡丹/农业大市。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菏泽不是“只有牡丹”——它是</w:t>
      </w:r>
      <w:r>
        <w:rPr>
          <w:rFonts w:ascii="微软雅黑" w:hAnsi="微软雅黑" w:eastAsia="微软雅黑"/>
          <w:b/>
          <w:color w:val="1F2A44"/>
          <w:sz w:val="22"/>
        </w:rPr>
        <w:t>医药+化工+牡丹文旅+农业电商+鲁西南枢纽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的复合，靠“突破+产业”驱动；但财收、地产、消费弱。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菏泽是“牡丹之都、医药之城、鲁西南增长极”；观察它先看“生物医药、化工、突破项目、外贸、存贷款”，再看“财收、地产、消费”。</w:t>
      </w:r>
      <w:r>
        <w:rPr>
          <w:rFonts w:ascii="微软雅黑" w:hAnsi="微软雅黑" w:eastAsia="微软雅黑"/>
          <w:b w:val="0"/>
          <w:color w:val="1F2A44"/>
          <w:sz w:val="22"/>
        </w:rPr>
        <w:t>它是“产业突破中、财政消费待强”的鲁西南样本。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《2025年菏泽市政府工作报告》（2025年1月，2025年目标、2024年回顾+6.1%）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《菏泽市2025年国民经济和社会发展计划执行情况》（2026年1月，2025年执行情况）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《菏泽市2026年政府工作报告》（2026年1月，复盘+2026年目标）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菏泽市人民政府/统计局（heze.gov.cn）、菏泽日报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规模以上工业（医药/化工）增速。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突破菏泽/重点项目。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固定资产/工业/房地产投资。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进出口、存贷款。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社零/居民收入。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生物医药/牡丹文旅/电商。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财收/税收/民生%。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常住/城镇化/回流。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CPI、农民收入/农业。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