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1200"/>
        <w:jc w:val="center"/>
      </w:pPr>
      <w:r>
        <w:rPr>
          <w:rFonts w:ascii="微软雅黑" w:hAnsi="微软雅黑" w:eastAsia="微软雅黑"/>
          <w:b/>
          <w:color w:val="1F2A44"/>
          <w:sz w:val="48"/>
        </w:rPr>
        <w:t>赣州市2025年政府工作报告</w:t>
      </w:r>
    </w:p>
    <w:p>
      <w:pPr>
        <w:spacing w:after="200" w:before="0"/>
        <w:jc w:val="center"/>
      </w:pPr>
      <w:r>
        <w:rPr>
          <w:rFonts w:ascii="微软雅黑" w:hAnsi="微软雅黑" w:eastAsia="微软雅黑"/>
          <w:b/>
          <w:color w:val="B01E2E"/>
          <w:sz w:val="32"/>
        </w:rPr>
        <w:t>深度研究与“容易被忽视的细节”分析</w:t>
      </w:r>
    </w:p>
    <w:p>
      <w:pPr>
        <w:spacing w:after="400" w:before="0"/>
        <w:jc w:val="center"/>
      </w:pPr>
      <w:r>
        <w:rPr>
          <w:rFonts w:ascii="微软雅黑" w:hAnsi="微软雅黑" w:eastAsia="微软雅黑"/>
          <w:b w:val="0"/>
          <w:color w:val="596069"/>
          <w:sz w:val="24"/>
        </w:rPr>
        <w:t>从“省域副中心、稀土、赣南脐橙、深赣对口合作、苏区振兴、客家摇篮”重新理解赣州</w:t>
      </w:r>
    </w:p>
    <w:p>
      <w:pPr>
        <w:spacing w:after="480" w:before="0"/>
        <w:jc w:val="center"/>
      </w:pPr>
      <w:r>
        <w:rPr>
          <w:rFonts w:ascii="微软雅黑" w:hAnsi="微软雅黑" w:eastAsia="微软雅黑"/>
          <w:b w:val="0"/>
          <w:color w:val="B01E2E"/>
          <w:sz w:val="22"/>
        </w:rPr>
        <w:t>━━━━━━━━━━━━━━━━━━━━</w:t>
      </w:r>
    </w:p>
    <w:p>
      <w:pPr>
        <w:spacing w:after="80" w:before="0"/>
        <w:jc w:val="center"/>
      </w:pPr>
      <w:r>
        <w:rPr>
          <w:rFonts w:ascii="微软雅黑" w:hAnsi="微软雅黑" w:eastAsia="微软雅黑"/>
          <w:b w:val="0"/>
          <w:color w:val="596069"/>
          <w:sz w:val="22"/>
        </w:rPr>
        <w:t>研究对象：2025年赣州市政府工作报告及同期财政、国民经济和社会发展统计资料、2026年官方复盘</w:t>
      </w:r>
    </w:p>
    <w:p>
      <w:pPr>
        <w:spacing w:after="80" w:before="0"/>
        <w:jc w:val="center"/>
      </w:pPr>
      <w:r>
        <w:rPr>
          <w:rFonts w:ascii="微软雅黑" w:hAnsi="微软雅黑" w:eastAsia="微软雅黑"/>
          <w:b w:val="0"/>
          <w:color w:val="596069"/>
          <w:sz w:val="22"/>
        </w:rPr>
        <w:t>标定日期：2026-08-14</w:t>
      </w:r>
    </w:p>
    <w:p>
      <w:r>
        <w:br w:type="page"/>
      </w:r>
    </w:p>
    <w:p>
      <w:pPr>
        <w:spacing w:after="200" w:before="200"/>
        <w:jc w:val="center"/>
      </w:pPr>
      <w:r>
        <w:rPr>
          <w:rFonts w:ascii="微软雅黑" w:hAnsi="微软雅黑" w:eastAsia="微软雅黑"/>
          <w:b/>
          <w:color w:val="1F2A44"/>
          <w:sz w:val="32"/>
        </w:rPr>
        <w:t>目　录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执行摘要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一、研究口径与阅读方法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二、先看赣州的特别底盘：省域副中心、稀土、脐橙、深赣合作、客家摇篮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三、最关键的宏观错位：破5000亿、工业外贸强，但财收+1.9%、人口-0.44万、消费一般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四、容易被忽视、但信号很重的细节（15条）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五、2025年GDP目标 vs 实际：对照表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六、2025年增长是谁撑起来的？（结构归因）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七、预算与财政的“含金量”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八、民生底账：人口、收入与城乡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九、城镇与农村：格局与均衡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十、人口流入与流出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十一、物价与货币环境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十二、区域一体化：赣州在深圳对口合作、粤港澳大湾区、中部“三圈”里的位置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十三、未来5—10年最值得观察的五条主线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十四、最终结论：赣州在“稀土+家具+脐橙+接珠融湾”里的增长逻辑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附录A：主要资料来源与核验路径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附录B：建议建立的年度跟踪仪表盘</w:t>
      </w:r>
    </w:p>
    <w:p>
      <w:r>
        <w:br w:type="page"/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执行摘要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核心判断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2025年赣州最显著的是“GDP 5221.29亿/+5.5%（破5000亿、达成目标、江西第2）、规上工业+9.2%（超额8.5%）、高技术制造+14.7%、进出口+14.4%破1200亿（出口+10%）、装备制造+15%”、“但一般公共预算收入+1.9%、人口-0.44万、CPI+0.2%”。这说明赣州在“省域副中心+对接大湾区”中，</w:t>
      </w:r>
      <w:r>
        <w:rPr>
          <w:rFonts w:ascii="微软雅黑" w:hAnsi="微软雅黑" w:eastAsia="微软雅黑"/>
          <w:b/>
          <w:color w:val="1F2A44"/>
          <w:sz w:val="22"/>
        </w:rPr>
        <w:t>工业外贸强、财政人口消费偏弱</w:t>
      </w:r>
      <w:r>
        <w:rPr>
          <w:rFonts w:ascii="微软雅黑" w:hAnsi="微软雅黑" w:eastAsia="微软雅黑"/>
          <w:b w:val="0"/>
          <w:color w:val="1F2A44"/>
          <w:sz w:val="22"/>
        </w:rPr>
        <w:t>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把2025年目标（GDP+5.5%、规上+8.5%、固投+6%、社零+6%、财收+2%、城市收入+5%/农村+7.5%）、2025年实际（GDP+5.5%达成、规上+9.2%、固投+4.6%、社零+5.6%、财收+1.9%）趋势看，赣州在“工业+稀土+脐橙”路径：</w:t>
      </w:r>
      <w:r>
        <w:rPr>
          <w:rFonts w:ascii="微软雅黑" w:hAnsi="微软雅黑" w:eastAsia="微软雅黑"/>
          <w:b/>
          <w:color w:val="1F2A44"/>
          <w:sz w:val="22"/>
        </w:rPr>
        <w:t>稀土/钨、电子信息/家电、汽车零部件、脐橙、新材料</w:t>
      </w:r>
      <w:r>
        <w:rPr>
          <w:rFonts w:ascii="微软雅黑" w:hAnsi="微软雅黑" w:eastAsia="微软雅黑"/>
          <w:b w:val="0"/>
          <w:color w:val="1F2A44"/>
          <w:sz w:val="22"/>
        </w:rPr>
        <w:t>是支柱；非公经济+7.1%。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最容易记住的一句话：</w:t>
      </w:r>
      <w:r>
        <w:rPr>
          <w:rFonts w:ascii="微软雅黑" w:hAnsi="微软雅黑" w:eastAsia="微软雅黑"/>
          <w:b/>
          <w:color w:val="1F2A44"/>
          <w:sz w:val="22"/>
        </w:rPr>
        <w:t>赣州是“红色故都、省域副中心、稀土之都、脐橙之乡”，靠“对接大湾区（深赣合作）+稀土产业+红色文旅”驱动。</w:t>
      </w:r>
      <w:r>
        <w:rPr>
          <w:rFonts w:ascii="微软雅黑" w:hAnsi="微软雅黑" w:eastAsia="微软雅黑"/>
          <w:b w:val="0"/>
          <w:color w:val="1F2A44"/>
          <w:sz w:val="22"/>
        </w:rPr>
        <w:t>观察赣州，与其只看“GDP 5221亿”，不如看“规上+9.2%、进出口破1270亿、稀土/机电出口、深赣对口合作、脐橙品牌全国第1”。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一、研究口径与阅读方法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本报告以“赣州市政府工作报告（2025年2月）”为起点，把“2025年GDP目标（5.5%）”与“官方2025年（5221.29亿/+5.5%）”并置对照，用“2025年赣州市统计公报”和“2026年政府工作报告”横向核验。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口径提示：“GDP、规上工业增速”按可比价（实际）；“投资、消费、进出口、财政”按现价（名义）。“常住人口”用统计公报（895.62万）、城镇化率60.27%。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指标体系（与研究口径一致）：</w:t>
      </w:r>
      <w:r>
        <w:rPr>
          <w:rFonts w:ascii="微软雅黑" w:hAnsi="微软雅黑" w:eastAsia="微软雅黑"/>
          <w:b/>
          <w:color w:val="1F2A44"/>
          <w:sz w:val="22"/>
        </w:rPr>
        <w:t>总量与增速、产业动能（稀土/家电/脐橙）、外贸、财政、民生与人口</w:t>
      </w:r>
      <w:r>
        <w:rPr>
          <w:rFonts w:ascii="微软雅黑" w:hAnsi="微软雅黑" w:eastAsia="微软雅黑"/>
          <w:b w:val="0"/>
          <w:color w:val="1F2A44"/>
          <w:sz w:val="22"/>
        </w:rPr>
        <w:t>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特别提示（不吃老本）：赣州2024年GDP（+5.4%）、2025年5221.29亿/+5.5%（破5000亿）；它不是“只有脐橙”——</w:t>
      </w:r>
      <w:r>
        <w:rPr>
          <w:rFonts w:ascii="微软雅黑" w:hAnsi="微软雅黑" w:eastAsia="微软雅黑"/>
          <w:b/>
          <w:color w:val="1F2A44"/>
          <w:sz w:val="22"/>
        </w:rPr>
        <w:t>稀土（中国稀土集团）、电子信息（家电/整机）、汽车零部件、家具（南康）、红色苏区”才是真正底色；深赣对口合作。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二、先看赣州的特别底盘：省域副中心、稀土、脐橙、深赣合作、客家摇篮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赣州地处江西南部、赣江源头、粤闽赣四省交界，是</w:t>
      </w:r>
      <w:r>
        <w:rPr>
          <w:rFonts w:ascii="微软雅黑" w:hAnsi="微软雅黑" w:eastAsia="微软雅黑"/>
          <w:b/>
          <w:color w:val="1F2A44"/>
          <w:sz w:val="22"/>
        </w:rPr>
        <w:t>江西省域副中心城市（江西第二城）、全国唯一的省域副中心红色故都（瑞金/苏区）、稀土之都（中国稀土集团总部）、脐橙之乡、深赣对口合作地</w:t>
      </w:r>
      <w:r>
        <w:rPr>
          <w:rFonts w:ascii="微软雅黑" w:hAnsi="微软雅黑" w:eastAsia="微软雅黑"/>
          <w:b w:val="0"/>
          <w:color w:val="1F2A44"/>
          <w:sz w:val="22"/>
        </w:rPr>
        <w:t>。2025年GDP 5221.29亿（破5000亿）、常住895.62万（江西人口第2）、城镇化率60.27%。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五个底盘名词，先立框架：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稀土/钨（战略资源）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中国稀土集团（赣州总部）、稀土（世界最大离子型稀土）、钨、新材料——“稀土之都”。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电子信息/家电制造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家电（格力/美的）、整机、电子元器件、立讯——“赣州制造”。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汽车零部件/装备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新能源车零部件、机电产品（出口600亿）、装备制造+15%——“装备制造”。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家具/脐橙（南康/赣南）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南康家具（千亿）、赣南脐橙（品牌全国第1）、富硒农业——“家具+脐橙”。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红色文旅/客家文化/枢纽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瑞金/长征红色旅游、客家摇篮、对接大湾区（深圳）——“红色+融湾”。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这五根（稀土+家电+装备+家具脐橙+红色）构成赣州独特底盘：</w:t>
      </w:r>
      <w:r>
        <w:rPr>
          <w:rFonts w:ascii="微软雅黑" w:hAnsi="微软雅黑" w:eastAsia="微软雅黑"/>
          <w:b/>
          <w:color w:val="1F2A44"/>
          <w:sz w:val="22"/>
        </w:rPr>
        <w:t>左手战略资源（稀土）+右手接珠（深圳）</w:t>
      </w:r>
      <w:r>
        <w:rPr>
          <w:rFonts w:ascii="微软雅黑" w:hAnsi="微软雅黑" w:eastAsia="微软雅黑"/>
          <w:b w:val="0"/>
          <w:color w:val="1F2A44"/>
          <w:sz w:val="22"/>
        </w:rPr>
        <w:t>。理解赣州，先理解“省域副中心、稀土、脐橙、深赣合作”。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三、最关键的宏观错位：破5000亿、工业外贸强，但财收+1.9%、人口-0.44万、消费一般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2025年赣州最需要辨析的一组“错位”：</w:t>
      </w:r>
      <w:r>
        <w:rPr>
          <w:rFonts w:ascii="微软雅黑" w:hAnsi="微软雅黑" w:eastAsia="微软雅黑"/>
          <w:b/>
          <w:color w:val="1F2A44"/>
          <w:sz w:val="22"/>
        </w:rPr>
        <w:t>GDP+5.5%（破5000亿）、规上+9.2%、高技术+14.7%、进出口+14.4%、装备+15%强，但一般公共预算收入+1.9%、人口-0.44万、固投+4.2%、社零+5.6%、CPI+0.2%</w:t>
      </w:r>
      <w:r>
        <w:rPr>
          <w:rFonts w:ascii="微软雅黑" w:hAnsi="微软雅黑" w:eastAsia="微软雅黑"/>
          <w:b w:val="0"/>
          <w:color w:val="1F2A44"/>
          <w:sz w:val="22"/>
        </w:rPr>
        <w:t>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为什么“工业/出口/装备”强，财政/人口/投资却不温？三解释：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其一，工业/出口/新质强、量大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规上+9.2%（家电/电子/稀土）、进出口+14.4%、非公+7.1%、装备+15%——“制造出口强”。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其二，财政/人口/固投偏弱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财收+1.9%（低2%目标）、人口-0.44万（净流出）、固投+2.2%/房地产-7.5%——“财政/人口地产弱”。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其三，消费/物价温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社零+5.6%、CPI+0.2%、消费弱修复——“需求修复、量价”。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小结：赣州2025年是“</w:t>
      </w:r>
      <w:r>
        <w:rPr>
          <w:rFonts w:ascii="微软雅黑" w:hAnsi="微软雅黑" w:eastAsia="微软雅黑"/>
          <w:b/>
          <w:color w:val="1F2A44"/>
          <w:sz w:val="22"/>
        </w:rPr>
        <w:t>工业出口强、财政人口地产弱</w:t>
      </w:r>
      <w:r>
        <w:rPr>
          <w:rFonts w:ascii="微软雅黑" w:hAnsi="微软雅黑" w:eastAsia="微软雅黑"/>
          <w:b w:val="0"/>
          <w:color w:val="1F2A44"/>
          <w:sz w:val="22"/>
        </w:rPr>
        <w:t>”：稀土/家电/装备、外贸强，财收、人口、地产弱。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四、容易被忽视、但信号很重的细节（15条）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1.规上工业+9.2%（超额8.5%）</w:t>
      </w:r>
      <w:r>
        <w:rPr>
          <w:rFonts w:ascii="微软雅黑" w:hAnsi="微软雅黑" w:eastAsia="微软雅黑"/>
          <w:b w:val="0"/>
          <w:color w:val="1F2A44"/>
          <w:sz w:val="21"/>
        </w:rPr>
        <w:t>“赣州制造强。”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2.高技术制造+14.7%、装备制造+15%</w:t>
      </w:r>
      <w:r>
        <w:rPr>
          <w:rFonts w:ascii="微软雅黑" w:hAnsi="微软雅黑" w:eastAsia="微软雅黑"/>
          <w:b w:val="0"/>
          <w:color w:val="1F2A44"/>
          <w:sz w:val="21"/>
        </w:rPr>
        <w:t>“新质制造。”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3.进出口1272.05亿/+14.4%（出口+10%/进口+22.5%）</w:t>
      </w:r>
      <w:r>
        <w:rPr>
          <w:rFonts w:ascii="微软雅黑" w:hAnsi="微软雅黑" w:eastAsia="微软雅黑"/>
          <w:b w:val="0"/>
          <w:color w:val="1F2A44"/>
          <w:sz w:val="21"/>
        </w:rPr>
        <w:t>“外贸强、机电出口600亿、汽车/锂电池+7.9/2.8倍。”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4.稀土（中国稀土集团）、钨、新材料</w:t>
      </w:r>
      <w:r>
        <w:rPr>
          <w:rFonts w:ascii="微软雅黑" w:hAnsi="微软雅黑" w:eastAsia="微软雅黑"/>
          <w:b w:val="0"/>
          <w:color w:val="1F2A44"/>
          <w:sz w:val="21"/>
        </w:rPr>
        <w:t>“稀土战略资源。”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5.南康家具（千亿）、赣南脐橙（品牌第1）</w:t>
      </w:r>
      <w:r>
        <w:rPr>
          <w:rFonts w:ascii="微软雅黑" w:hAnsi="微软雅黑" w:eastAsia="微软雅黑"/>
          <w:b w:val="0"/>
          <w:color w:val="1F2A44"/>
          <w:sz w:val="21"/>
        </w:rPr>
        <w:t>“家具+脐橙。”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6.深赣对口合作（全国最优等次、对标深圳规制）</w:t>
      </w:r>
      <w:r>
        <w:rPr>
          <w:rFonts w:ascii="微软雅黑" w:hAnsi="微软雅黑" w:eastAsia="微软雅黑"/>
          <w:b w:val="0"/>
          <w:color w:val="1F2A44"/>
          <w:sz w:val="21"/>
        </w:rPr>
        <w:t>“接珠融湾。”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7.非公有+7.1%、民营企业营收+10.7%</w:t>
      </w:r>
      <w:r>
        <w:rPr>
          <w:rFonts w:ascii="微软雅黑" w:hAnsi="微软雅黑" w:eastAsia="微软雅黑"/>
          <w:b w:val="0"/>
          <w:color w:val="1F2A44"/>
          <w:sz w:val="21"/>
        </w:rPr>
        <w:t>“民营活跃。”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8.固定资产投资+4.2%（基础设施+14%）</w:t>
      </w:r>
      <w:r>
        <w:rPr>
          <w:rFonts w:ascii="微软雅黑" w:hAnsi="微软雅黑" w:eastAsia="微软雅黑"/>
          <w:b w:val="0"/>
          <w:color w:val="1F2A44"/>
          <w:sz w:val="21"/>
        </w:rPr>
        <w:t>“基建强、地产弱。”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9.房地产开发投资-7.5%、商品房销售面积-1.0%</w:t>
      </w:r>
      <w:r>
        <w:rPr>
          <w:rFonts w:ascii="微软雅黑" w:hAnsi="微软雅黑" w:eastAsia="微软雅黑"/>
          <w:b w:val="0"/>
          <w:color w:val="1F2A44"/>
          <w:sz w:val="21"/>
        </w:rPr>
        <w:t>“地产调整。”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10.一般公共预算收入333.89亿/+1.9%（税收-1.1%）</w:t>
      </w:r>
      <w:r>
        <w:rPr>
          <w:rFonts w:ascii="微软雅黑" w:hAnsi="微软雅黑" w:eastAsia="微软雅黑"/>
          <w:b w:val="0"/>
          <w:color w:val="1F2A44"/>
          <w:sz w:val="21"/>
        </w:rPr>
        <w:t>“财收稳、税收待升。”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11.社零2352.42亿/+5.6%、以旧换新破100亿</w:t>
      </w:r>
      <w:r>
        <w:rPr>
          <w:rFonts w:ascii="微软雅黑" w:hAnsi="微软雅黑" w:eastAsia="微软雅黑"/>
          <w:b w:val="0"/>
          <w:color w:val="1F2A44"/>
          <w:sz w:val="21"/>
        </w:rPr>
        <w:t>“消费/以旧换新。”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12.规模以上服务业+8.5%、旅游+9.6%人次</w:t>
      </w:r>
      <w:r>
        <w:rPr>
          <w:rFonts w:ascii="微软雅黑" w:hAnsi="微软雅黑" w:eastAsia="微软雅黑"/>
          <w:b w:val="0"/>
          <w:color w:val="1F2A44"/>
          <w:sz w:val="21"/>
        </w:rPr>
        <w:t>“服务/红色旅游。”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13.居民收入33813元/+5.2%、城乡比2.43（缩）</w:t>
      </w:r>
      <w:r>
        <w:rPr>
          <w:rFonts w:ascii="微软雅黑" w:hAnsi="微软雅黑" w:eastAsia="微软雅黑"/>
          <w:b w:val="0"/>
          <w:color w:val="1F2A44"/>
          <w:sz w:val="21"/>
        </w:rPr>
        <w:t>“农村+6.3%&gt;城镇+4.4%。”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14.CPI+0.2%、常住895.62万(净流出-0.44万)</w:t>
      </w:r>
      <w:r>
        <w:rPr>
          <w:rFonts w:ascii="微软雅黑" w:hAnsi="微软雅黑" w:eastAsia="微软雅黑"/>
          <w:b w:val="0"/>
          <w:color w:val="1F2A44"/>
          <w:sz w:val="21"/>
        </w:rPr>
        <w:t>“低通胀、人口微流。”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15.营商环境全省第一、规上企业3117家（全省第1）、高企1148家</w:t>
      </w:r>
      <w:r>
        <w:rPr>
          <w:rFonts w:ascii="微软雅黑" w:hAnsi="微软雅黑" w:eastAsia="微软雅黑"/>
          <w:b w:val="0"/>
          <w:color w:val="1F2A44"/>
          <w:sz w:val="21"/>
        </w:rPr>
        <w:t>“产业生态。”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五、2025年GDP目标 vs 实际：对照表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226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2025年目标</w:t>
            </w:r>
          </w:p>
        </w:tc>
        <w:tc>
          <w:tcPr>
            <w:tcW w:type="dxa" w:w="226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2025年实际</w:t>
            </w:r>
          </w:p>
        </w:tc>
        <w:tc>
          <w:tcPr>
            <w:tcW w:type="dxa" w:w="226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达成评价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地区生产总值(GDP)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增长5.5%左右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5221.29亿/5.5%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达成(破5000)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规模以上工业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增长8.5%左右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+9.2%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超额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固定资产投资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增长6%左右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+4.6%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略低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社会消费品零售总额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增长6%左右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2352.42亿/+5.6%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略低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进出口总额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促稳提质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1272.05亿/+14.4%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大幅超额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一般公共预算收入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增长2%左右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333.89亿/+1.9%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基本达成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城镇居民人均收入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增长5%左右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+4.4%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略低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农村居民人均收入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增长7.5%左右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+6.3%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略低</w:t>
            </w:r>
          </w:p>
        </w:tc>
      </w:tr>
    </w:tbl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注：GDP、规上工业按可比价。</w:t>
      </w:r>
      <w:r>
        <w:rPr>
          <w:rFonts w:ascii="微软雅黑" w:hAnsi="微软雅黑" w:eastAsia="微软雅黑"/>
          <w:b/>
          <w:color w:val="1F2A44"/>
          <w:sz w:val="22"/>
        </w:rPr>
        <w:t>GDP（+5.5%）、规上（+9.2%）、进出口（+14.4%）达成/超额</w:t>
      </w:r>
      <w:r>
        <w:rPr>
          <w:rFonts w:ascii="微软雅黑" w:hAnsi="微软雅黑" w:eastAsia="微软雅黑"/>
          <w:b w:val="0"/>
          <w:color w:val="1F2A44"/>
          <w:sz w:val="22"/>
        </w:rPr>
        <w:t>；</w:t>
      </w:r>
      <w:r>
        <w:rPr>
          <w:rFonts w:ascii="微软雅黑" w:hAnsi="微软雅黑" w:eastAsia="微软雅黑"/>
          <w:b/>
          <w:color w:val="1F2A44"/>
          <w:sz w:val="22"/>
        </w:rPr>
        <w:t>固投（+4.6%）、社零（+5.6%）、财收（+1.9%）</w:t>
      </w:r>
      <w:r>
        <w:rPr>
          <w:rFonts w:ascii="微软雅黑" w:hAnsi="微软雅黑" w:eastAsia="微软雅黑"/>
          <w:b w:val="0"/>
          <w:color w:val="1F2A44"/>
          <w:sz w:val="22"/>
        </w:rPr>
        <w:t>略低目标。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拆读：</w:t>
      </w:r>
      <w:r>
        <w:rPr>
          <w:rFonts w:ascii="微软雅黑" w:hAnsi="微软雅黑" w:eastAsia="微软雅黑"/>
          <w:b/>
          <w:color w:val="1F2A44"/>
          <w:sz w:val="22"/>
        </w:rPr>
        <w:t>工业（稀土/家电），出口/机电、非公是亮色</w:t>
      </w:r>
      <w:r>
        <w:rPr>
          <w:rFonts w:ascii="微软雅黑" w:hAnsi="微软雅黑" w:eastAsia="微软雅黑"/>
          <w:b w:val="0"/>
          <w:color w:val="1F2A44"/>
          <w:sz w:val="22"/>
        </w:rPr>
        <w:t>；</w:t>
      </w:r>
      <w:r>
        <w:rPr>
          <w:rFonts w:ascii="微软雅黑" w:hAnsi="微软雅黑" w:eastAsia="微软雅黑"/>
          <w:b/>
          <w:color w:val="1F2A44"/>
          <w:sz w:val="22"/>
        </w:rPr>
        <w:t>财收（+1.9%）、人口（-0.44万）、地产（-7.5%）、CPI（+0.2%）</w:t>
      </w:r>
      <w:r>
        <w:rPr>
          <w:rFonts w:ascii="微软雅黑" w:hAnsi="微软雅黑" w:eastAsia="微软雅黑"/>
          <w:b w:val="0"/>
          <w:color w:val="1F2A44"/>
          <w:sz w:val="22"/>
        </w:rPr>
        <w:t>是短板——“制造外贸强、财政人口弱”，是“对接大湾区+红色苏区”样本。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六、2025年增长是谁撑起来的？（结构归因）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把赣州GDP的5.5%拆开：三次产业分别+3.9%、+6.9%、+4.8%（贡献：一产7.3%、二产47.9%、三产44.8%）（结构9.6：36.4：54.0）。</w:t>
      </w:r>
      <w:r>
        <w:rPr>
          <w:rFonts w:ascii="微软雅黑" w:hAnsi="微软雅黑" w:eastAsia="微软雅黑"/>
          <w:b/>
          <w:color w:val="1F2A44"/>
          <w:sz w:val="22"/>
        </w:rPr>
        <w:t>第二产业（工业）+6.9%、贡献47.9%最强，第三产业（服务）贡献44.8%</w:t>
      </w:r>
      <w:r>
        <w:rPr>
          <w:rFonts w:ascii="微软雅黑" w:hAnsi="微软雅黑" w:eastAsia="微软雅黑"/>
          <w:b w:val="0"/>
          <w:color w:val="1F2A44"/>
          <w:sz w:val="22"/>
        </w:rPr>
        <w:t>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2026年赣州强调“省域副中心、7510计划、接珠”，聚焦</w:t>
      </w:r>
      <w:r>
        <w:rPr>
          <w:rFonts w:ascii="微软雅黑" w:hAnsi="微软雅黑" w:eastAsia="微软雅黑"/>
          <w:b/>
          <w:color w:val="1F2A44"/>
          <w:sz w:val="22"/>
        </w:rPr>
        <w:t>稀土、电子信息（家电）、汽车、家具、脐橙、红色文旅、深赣对口</w:t>
      </w:r>
      <w:r>
        <w:rPr>
          <w:rFonts w:ascii="微软雅黑" w:hAnsi="微软雅黑" w:eastAsia="微软雅黑"/>
          <w:b w:val="0"/>
          <w:color w:val="1F2A44"/>
          <w:sz w:val="22"/>
        </w:rPr>
        <w:t>——核心是“工业+融湾”。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第二产业（工业）</w:t>
      </w:r>
      <w:r>
        <w:rPr>
          <w:rFonts w:ascii="微软雅黑" w:hAnsi="微软雅黑" w:eastAsia="微软雅黑"/>
          <w:b w:val="0"/>
          <w:color w:val="1F2A44"/>
          <w:sz w:val="22"/>
        </w:rPr>
        <w:t>：规上+9.2%（家电/电子/稀土/汽车零部件）、高技术+14.7%、装备+15%——“制造强”。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第三产业（服务业）</w:t>
      </w:r>
      <w:r>
        <w:rPr>
          <w:rFonts w:ascii="微软雅黑" w:hAnsi="微软雅黑" w:eastAsia="微软雅黑"/>
          <w:b w:val="0"/>
          <w:color w:val="1F2A44"/>
          <w:sz w:val="22"/>
        </w:rPr>
        <w:t>：+4.8%（商贸、物流、旅游+9.6%、金融）、规上服务业+8.5%——“服务+红色文旅”。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第一产业（农业）</w:t>
      </w:r>
      <w:r>
        <w:rPr>
          <w:rFonts w:ascii="微软雅黑" w:hAnsi="微软雅黑" w:eastAsia="微软雅黑"/>
          <w:b w:val="0"/>
          <w:color w:val="1F2A44"/>
          <w:sz w:val="22"/>
        </w:rPr>
        <w:t>：+3.9%（脐橙/富硒、粮食、生猪）——“农业稳”。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一句话归因：</w:t>
      </w:r>
      <w:r>
        <w:rPr>
          <w:rFonts w:ascii="微软雅黑" w:hAnsi="微软雅黑" w:eastAsia="微软雅黑"/>
          <w:b/>
          <w:color w:val="1F2A44"/>
          <w:sz w:val="22"/>
        </w:rPr>
        <w:t>2025年赣州增长“靠工业（稀土/家电/装备）+服务业（红色旅游）+进出口”</w:t>
      </w:r>
      <w:r>
        <w:rPr>
          <w:rFonts w:ascii="微软雅黑" w:hAnsi="微软雅黑" w:eastAsia="微软雅黑"/>
          <w:b w:val="0"/>
          <w:color w:val="1F2A44"/>
          <w:sz w:val="22"/>
        </w:rPr>
        <w:t>，财政人口弱；“制造+新质”是核心。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七、预算与财政的“含金量”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2025年赣州</w:t>
      </w:r>
      <w:r>
        <w:rPr>
          <w:rFonts w:ascii="微软雅黑" w:hAnsi="微软雅黑" w:eastAsia="微软雅黑"/>
          <w:b/>
          <w:color w:val="1F2A44"/>
          <w:sz w:val="22"/>
        </w:rPr>
        <w:t>一般公共预算收入333.89亿元（+1.9%）</w:t>
      </w:r>
      <w:r>
        <w:rPr>
          <w:rFonts w:ascii="微软雅黑" w:hAnsi="微软雅黑" w:eastAsia="微软雅黑"/>
          <w:b w:val="0"/>
          <w:color w:val="1F2A44"/>
          <w:sz w:val="22"/>
        </w:rPr>
        <w:t>；税收191.97亿（-1.1%、占比57.5%）；支出1126.44亿（-3.6%）、民生占82.9%。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税收-1.1%、占比57.5%——“含金量待升（依赖非税）”。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民生支出占82.9%（教育/社保/医疗高投入）。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金融支撑：存贷款近2万亿、国企资产破1.25万亿、信贷支持稀土/制造/民营——宽信用。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财政含金量小结</w:t>
      </w:r>
      <w:r>
        <w:rPr>
          <w:rFonts w:ascii="微软雅黑" w:hAnsi="微软雅黑" w:eastAsia="微软雅黑"/>
          <w:b w:val="0"/>
          <w:color w:val="1F2A44"/>
          <w:sz w:val="22"/>
        </w:rPr>
        <w:t>：财收+1.9%（低GDP、税收-1.1%）、民生82.9%；财政对“稀土产业、红色文旅、乡村振兴”投入加大。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八、民生底账：人口、收入与城乡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2025年赣州</w:t>
      </w:r>
      <w:r>
        <w:rPr>
          <w:rFonts w:ascii="微软雅黑" w:hAnsi="微软雅黑" w:eastAsia="微软雅黑"/>
          <w:b/>
          <w:color w:val="1F2A44"/>
          <w:sz w:val="22"/>
        </w:rPr>
        <w:t>居民人均可支配收入33813元（+5.2%）</w:t>
      </w:r>
      <w:r>
        <w:rPr>
          <w:rFonts w:ascii="微软雅黑" w:hAnsi="微软雅黑" w:eastAsia="微软雅黑"/>
          <w:b w:val="0"/>
          <w:color w:val="1F2A44"/>
          <w:sz w:val="22"/>
        </w:rPr>
        <w:t>，其中城镇48188元（+4.4%）、农村19839元（+6.3%），城乡比2.43（缩小0.04）。就业：城镇新增就业（完成112.5%）。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人口画像：</w:t>
      </w:r>
      <w:r>
        <w:rPr>
          <w:rFonts w:ascii="微软雅黑" w:hAnsi="微软雅黑" w:eastAsia="微软雅黑"/>
          <w:b/>
          <w:color w:val="1F2A44"/>
          <w:sz w:val="22"/>
        </w:rPr>
        <w:t>常住895.62万/-0.44万、城镇化率60.27%（+1.39pct）</w:t>
      </w:r>
      <w:r>
        <w:rPr>
          <w:rFonts w:ascii="微软雅黑" w:hAnsi="微软雅黑" w:eastAsia="微软雅黑"/>
          <w:b w:val="0"/>
          <w:color w:val="1F2A44"/>
          <w:sz w:val="22"/>
        </w:rPr>
        <w:t>；江西人口第2、净流出（赴大湾区/珠三角）。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民生投入：民生支出82.9%、10件民生实事、医保/教育、托位3.1万——民生扎实、红色保障。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九、城镇与农村：格局与均衡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赣州城镇化率60.27%（+1.39pct）；县域经济（南康家具/于都纺织/龙南电子信息/赣县稀土）；农村收入增速（+6.3%）&gt;城镇（+4.4%），</w:t>
      </w:r>
      <w:r>
        <w:rPr>
          <w:rFonts w:ascii="微软雅黑" w:hAnsi="微软雅黑" w:eastAsia="微软雅黑"/>
          <w:b/>
          <w:color w:val="1F2A44"/>
          <w:sz w:val="22"/>
        </w:rPr>
        <w:t>城乡比2.43缩小</w:t>
      </w:r>
      <w:r>
        <w:rPr>
          <w:rFonts w:ascii="微软雅黑" w:hAnsi="微软雅黑" w:eastAsia="微软雅黑"/>
          <w:b w:val="0"/>
          <w:color w:val="1F2A44"/>
          <w:sz w:val="22"/>
        </w:rPr>
        <w:t>；乡村振兴、富硒消费。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农业底盘：</w:t>
      </w:r>
      <w:r>
        <w:rPr>
          <w:rFonts w:ascii="微软雅黑" w:hAnsi="微软雅黑" w:eastAsia="微软雅黑"/>
          <w:b/>
          <w:color w:val="1F2A44"/>
          <w:sz w:val="22"/>
        </w:rPr>
        <w:t>脐橙（品牌全国第1）、粮食、富硒、蔬菜</w:t>
      </w:r>
      <w:r>
        <w:rPr>
          <w:rFonts w:ascii="微软雅黑" w:hAnsi="微软雅黑" w:eastAsia="微软雅黑"/>
          <w:b w:val="0"/>
          <w:color w:val="1F2A44"/>
          <w:sz w:val="22"/>
        </w:rPr>
        <w:t>——“赣南脐橙+富硒农业”。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一句话：“赣州是山地农业大市、县域产业强、乡村振兴加速、城乡比大但收窄”。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十、人口流入与流出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赣州常住895.62万（-0.44万净流出）、城镇化60.27%；“劳动力外流珠三角/大湾区、红色苏区”；中心城区+经开区＋稀土产业吸引回流。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结构观察：</w:t>
      </w:r>
      <w:r>
        <w:rPr>
          <w:rFonts w:ascii="微软雅黑" w:hAnsi="微软雅黑" w:eastAsia="微软雅黑"/>
          <w:b/>
          <w:color w:val="1F2A44"/>
          <w:sz w:val="22"/>
        </w:rPr>
        <w:t>外出务工多（厂深圳/东莞）、返乡创业</w:t>
      </w:r>
      <w:r>
        <w:rPr>
          <w:rFonts w:ascii="微软雅黑" w:hAnsi="微软雅黑" w:eastAsia="微软雅黑"/>
          <w:b w:val="0"/>
          <w:color w:val="1F2A44"/>
          <w:sz w:val="22"/>
        </w:rPr>
        <w:t>；深赣合作引才。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2026年目标：城镇新增就业6万、对接深圳（同事同标）——赣州靠“产业+赣港”聚人。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十一、物价与货币环境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2025年赣州</w:t>
      </w:r>
      <w:r>
        <w:rPr>
          <w:rFonts w:ascii="微软雅黑" w:hAnsi="微软雅黑" w:eastAsia="微软雅黑"/>
          <w:b/>
          <w:color w:val="1F2A44"/>
          <w:sz w:val="22"/>
        </w:rPr>
        <w:t>CPI+0.2%</w:t>
      </w:r>
      <w:r>
        <w:rPr>
          <w:rFonts w:ascii="微软雅黑" w:hAnsi="微软雅黑" w:eastAsia="微软雅黑"/>
          <w:b w:val="0"/>
          <w:color w:val="1F2A44"/>
          <w:sz w:val="22"/>
        </w:rPr>
        <w:t>（其他用品+14.2%、衣着+1.4%；交通通信-2.9%、食品烟酒-0.7%）——“低通胀、需求温”。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信贷扩张：存贷款近2万亿、贷款支持产业——宽信用。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消费：社零+5.6%、以旧换新破100亿、红色旅游——消费稳。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货币环境判断：</w:t>
      </w:r>
      <w:r>
        <w:rPr>
          <w:rFonts w:ascii="微软雅黑" w:hAnsi="微软雅黑" w:eastAsia="微软雅黑"/>
          <w:b/>
          <w:color w:val="1F2A44"/>
          <w:sz w:val="22"/>
        </w:rPr>
        <w:t>宽信用、CPI+0.2%</w:t>
      </w:r>
      <w:r>
        <w:rPr>
          <w:rFonts w:ascii="微软雅黑" w:hAnsi="微软雅黑" w:eastAsia="微软雅黑"/>
          <w:b w:val="0"/>
          <w:color w:val="1F2A44"/>
          <w:sz w:val="22"/>
        </w:rPr>
        <w:t>；赣州靠“制造+红色+农产品”稳需求（2026 CPI 2%）。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十二、区域一体化：赣州在深圳对口合作、粤港澳大湾区、中部“三圈”里的位置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赣州是</w:t>
      </w:r>
      <w:r>
        <w:rPr>
          <w:rFonts w:ascii="微软雅黑" w:hAnsi="微软雅黑" w:eastAsia="微软雅黑"/>
          <w:b/>
          <w:color w:val="1F2A44"/>
          <w:sz w:val="22"/>
        </w:rPr>
        <w:t>江西省域副中心城市、对接粤港澳大湾区（接珠融湾）、深赣对口合作（全国最优等次）、中部地区重要城市</w:t>
      </w:r>
      <w:r>
        <w:rPr>
          <w:rFonts w:ascii="微软雅黑" w:hAnsi="微软雅黑" w:eastAsia="微软雅黑"/>
          <w:b w:val="0"/>
          <w:color w:val="1F2A44"/>
          <w:sz w:val="22"/>
        </w:rPr>
        <w:t>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深赣对口合作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对标深圳规制（619项同事同标）、深赣高铁）、电子信息/稀土/汽车产业承接——“接珠融入”。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粤港澳大湾区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赣深高铁（2小时）、大湾区后花园、返乡兴业、铁海联运。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中部崛起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江西中南、大余/信丰、苏区振兴（对口支援至2030）、红色苏区。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一句话：</w:t>
      </w:r>
      <w:r>
        <w:rPr>
          <w:rFonts w:ascii="微软雅黑" w:hAnsi="微软雅黑" w:eastAsia="微软雅黑"/>
          <w:b/>
          <w:color w:val="1F2A44"/>
          <w:sz w:val="22"/>
        </w:rPr>
        <w:t>赣州在“深圳+大湾区+中部”里，最核心是“深度对接大湾区（稀土/家电/承接）”</w:t>
      </w:r>
      <w:r>
        <w:rPr>
          <w:rFonts w:ascii="微软雅黑" w:hAnsi="微软雅黑" w:eastAsia="微软雅黑"/>
          <w:b w:val="0"/>
          <w:color w:val="1F2A44"/>
          <w:sz w:val="22"/>
        </w:rPr>
        <w:t>；区位、深赣对口、红色资源是最大优势。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十三、未来5—10年最值得观察的五大主线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主线一：稀土/钨战略产业（中国稀土集团）</w:t>
      </w:r>
      <w:r>
        <w:rPr>
          <w:rFonts w:ascii="微软雅黑" w:hAnsi="微软雅黑" w:eastAsia="微软雅黑"/>
          <w:b w:val="0"/>
          <w:color w:val="1F2A44"/>
          <w:sz w:val="21"/>
        </w:rPr>
        <w:t>“稀土/新材料、战略资源”能否成世界级。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主线二：电子信息/家电（格力美的立讯）</w:t>
      </w:r>
      <w:r>
        <w:rPr>
          <w:rFonts w:ascii="微软雅黑" w:hAnsi="微软雅黑" w:eastAsia="微软雅黑"/>
          <w:b w:val="0"/>
          <w:color w:val="1F2A44"/>
          <w:sz w:val="21"/>
        </w:rPr>
        <w:t>“赣州制造、承接大湾区”产业转移。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主线三：汽车零部件/机电出口</w:t>
      </w:r>
      <w:r>
        <w:rPr>
          <w:rFonts w:ascii="微软雅黑" w:hAnsi="微软雅黑" w:eastAsia="微软雅黑"/>
          <w:b w:val="0"/>
          <w:color w:val="1F2A44"/>
          <w:sz w:val="21"/>
        </w:rPr>
        <w:t>“出口600亿、新能源零部件”。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主线四：家具/脐橙/富硒农业</w:t>
      </w:r>
      <w:r>
        <w:rPr>
          <w:rFonts w:ascii="微软雅黑" w:hAnsi="微软雅黑" w:eastAsia="微软雅黑"/>
          <w:b w:val="0"/>
          <w:color w:val="1F2A44"/>
          <w:sz w:val="21"/>
        </w:rPr>
        <w:t>“南康家具、脐橙品牌、红色”。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主线五：深赣/融湾/人口</w:t>
      </w:r>
      <w:r>
        <w:rPr>
          <w:rFonts w:ascii="微软雅黑" w:hAnsi="微软雅黑" w:eastAsia="微软雅黑"/>
          <w:b w:val="0"/>
          <w:color w:val="1F2A44"/>
          <w:sz w:val="21"/>
        </w:rPr>
        <w:t>“对标深圳、人口回、江西副中心”。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十四、最终结论：赣州在“稀土+家电制造+脐橙/红色”里的增长逻辑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把2025年闭环打穿：</w:t>
      </w:r>
      <w:r>
        <w:rPr>
          <w:rFonts w:ascii="微软雅黑" w:hAnsi="微软雅黑" w:eastAsia="微软雅黑"/>
          <w:b/>
          <w:color w:val="1F2A44"/>
          <w:sz w:val="22"/>
        </w:rPr>
        <w:t>赣州是“省域副中心、稀土之都、脐橙之乡”</w:t>
      </w:r>
      <w:r>
        <w:rPr>
          <w:rFonts w:ascii="微软雅黑" w:hAnsi="微软雅黑" w:eastAsia="微软雅黑"/>
          <w:b w:val="0"/>
          <w:color w:val="1F2A44"/>
          <w:sz w:val="22"/>
        </w:rPr>
        <w:t>：GDP 5221.29亿/+5.5%（破5000）、规上+9.2%、进出口+14.4%、非公+7.1%。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赣州不是“只有脐橙”——它是</w:t>
      </w:r>
      <w:r>
        <w:rPr>
          <w:rFonts w:ascii="微软雅黑" w:hAnsi="微软雅黑" w:eastAsia="微软雅黑"/>
          <w:b/>
          <w:color w:val="1F2A44"/>
          <w:sz w:val="22"/>
        </w:rPr>
        <w:t>稀土+家电+汽车+南康家具+红色文旅</w:t>
      </w:r>
      <w:r>
        <w:rPr>
          <w:rFonts w:ascii="微软雅黑" w:hAnsi="微软雅黑" w:eastAsia="微软雅黑"/>
          <w:b w:val="0"/>
          <w:color w:val="1F2A44"/>
          <w:sz w:val="22"/>
        </w:rPr>
        <w:t>的复合，靠“制造+融湾”驱动；但财政/人口/地产/消费弱。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一句话结论：</w:t>
      </w:r>
      <w:r>
        <w:rPr>
          <w:rFonts w:ascii="微软雅黑" w:hAnsi="微软雅黑" w:eastAsia="微软雅黑"/>
          <w:b/>
          <w:color w:val="1F2A44"/>
          <w:sz w:val="22"/>
        </w:rPr>
        <w:t>赣州是“红色故都、稀土之都、省域副中心”；观察它先看“稀土、家电、进出口、深赣、脐橙”，再看“财收、人口、地产”。</w:t>
      </w:r>
      <w:r>
        <w:rPr>
          <w:rFonts w:ascii="微软雅黑" w:hAnsi="微软雅黑" w:eastAsia="微软雅黑"/>
          <w:b w:val="0"/>
          <w:color w:val="1F2A44"/>
          <w:sz w:val="22"/>
        </w:rPr>
        <w:t>它是“制造融湾、财政人口待强”的江西样本。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附录A：主要资料来源与核验路径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《2025年赣州市政府工作报告》（2025年1月，2025年目标、2024年回顾+5.4%）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《2025年赣州市国民经济和社会发展统计公报》（赣州市统计局，2026-04-30，2025年实际）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《2026年赣州市政府工作报告》（2026年1月，复盘+2026年目标，由3703→5221）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赣州市人民政府/统计局（ganzhou.gov.cn）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附录B：建议建立的年度跟踪仪表盘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GDP总量/增速 vs 全年目标。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规模以上工业（稀土/家电）增速。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稀土产业/中国稀土集团。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固定资产/工业/房地产投资。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家电/汽车/家具/电子信息。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进出口/机电/新能源汽车。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社零/以旧换新/红色旅游。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财收/税收/民生%。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常住/城镇化/回流。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CPI/存贷款/工业用电。</w:t>
      </w:r>
    </w:p>
    <w:sectPr w:rsidR="00FC693F" w:rsidRPr="0006063C" w:rsidSect="00034616">
      <w:pgSz w:w="11906" w:h="16838"/>
      <w:pgMar w:top="1361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