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/>
        <w:jc w:val="center"/>
      </w:pPr>
      <w:r>
        <w:rPr>
          <w:rFonts w:ascii="Aptos" w:hAnsi="Aptos" w:eastAsia="Noto Sans CJK SC"/>
          <w:b/>
          <w:color w:val="244062"/>
          <w:sz w:val="52"/>
        </w:rPr>
        <w:t>《钢斧之后》</w:t>
      </w:r>
    </w:p>
    <w:p>
      <w:pPr>
        <w:spacing w:before="160"/>
        <w:jc w:val="center"/>
      </w:pPr>
      <w:r>
        <w:rPr>
          <w:rFonts w:ascii="Aptos" w:hAnsi="Aptos" w:eastAsia="Noto Serif CJK SC"/>
          <w:color w:val="5A5A5A"/>
          <w:sz w:val="26"/>
        </w:rPr>
        <w:t>技术如何重写权力、制度与人的生活</w:t>
      </w:r>
    </w:p>
    <w:p>
      <w:pPr>
        <w:spacing w:before="1040"/>
        <w:jc w:val="center"/>
      </w:pPr>
      <w:r>
        <w:rPr>
          <w:rFonts w:ascii="Aptos" w:hAnsi="Aptos" w:eastAsia="Noto Sans CJK SC"/>
          <w:b/>
          <w:color w:val="365F91"/>
          <w:sz w:val="26"/>
        </w:rPr>
        <w:t>第三章</w:t>
      </w:r>
    </w:p>
    <w:p>
      <w:pPr>
        <w:spacing w:before="160"/>
        <w:jc w:val="center"/>
      </w:pPr>
      <w:r>
        <w:rPr>
          <w:rFonts w:ascii="Aptos" w:hAnsi="Aptos" w:eastAsia="Noto Sans CJK SC"/>
          <w:b/>
          <w:color w:val="1F3859"/>
          <w:sz w:val="50"/>
        </w:rPr>
        <w:t>谁被绕过，谁成为新入口</w:t>
      </w:r>
    </w:p>
    <w:p>
      <w:pPr>
        <w:spacing w:before="240"/>
        <w:jc w:val="center"/>
      </w:pPr>
      <w:r>
        <w:rPr>
          <w:rFonts w:ascii="Aptos" w:hAnsi="Aptos" w:eastAsia="Noto Serif CJK SC"/>
          <w:color w:val="595959"/>
          <w:sz w:val="24"/>
        </w:rPr>
        <w:t>当所有人都可以直接抵达，为什么入口反而更少了？</w:t>
      </w:r>
    </w:p>
    <w:p>
      <w:pPr>
        <w:spacing w:before="680"/>
        <w:jc w:val="center"/>
      </w:pPr>
      <w:r>
        <w:rPr>
          <w:rFonts w:ascii="Aptos" w:hAnsi="Aptos" w:eastAsia="Noto Sans CJK SC"/>
          <w:color w:val="A0B2C8"/>
          <w:sz w:val="20"/>
        </w:rPr>
        <w:t>━━━━━━━━━━━━━━━━━━</w:t>
      </w:r>
    </w:p>
    <w:p>
      <w:pPr>
        <w:spacing w:before="1440"/>
        <w:jc w:val="center"/>
      </w:pPr>
      <w:r>
        <w:rPr>
          <w:rFonts w:ascii="Aptos" w:hAnsi="Aptos" w:eastAsia="Noto Sans CJK SC"/>
          <w:color w:val="787878"/>
          <w:sz w:val="19"/>
        </w:rPr>
        <w:t>正式书稿排版版</w:t>
      </w:r>
    </w:p>
    <w:p>
      <w:pPr>
        <w:sectPr>
          <w:pgSz w:w="12240" w:h="15840"/>
          <w:pgMar w:top="1361" w:right="1332" w:bottom="1247" w:left="1502" w:header="624" w:footer="624" w:gutter="0"/>
          <w:cols w:space="720"/>
          <w:docGrid w:linePitch="360"/>
        </w:sectPr>
      </w:pPr>
    </w:p>
    <w:p>
      <w:pPr>
        <w:pStyle w:val="Heading1"/>
        <w:keepNext/>
      </w:pPr>
      <w:r>
        <w:t>备选标题</w:t>
      </w:r>
    </w:p>
    <w:p>
      <w:pPr>
        <w:pStyle w:val="ListNumber"/>
        <w:spacing w:after="60"/>
        <w:ind w:left="510" w:hanging="255"/>
      </w:pPr>
      <w:r>
        <w:rPr>
          <w:rFonts w:ascii="Aptos" w:hAnsi="Aptos" w:eastAsia="Noto Serif CJK SC"/>
          <w:sz w:val="21"/>
        </w:rPr>
        <w:t>《五百个应用与一扇门》：去中介如何制造新的守门人</w:t>
      </w:r>
    </w:p>
    <w:p>
      <w:pPr>
        <w:pStyle w:val="ListNumber"/>
        <w:spacing w:after="60"/>
        <w:ind w:left="510" w:hanging="255"/>
      </w:pPr>
      <w:r>
        <w:rPr>
          <w:rFonts w:ascii="Aptos" w:hAnsi="Aptos" w:eastAsia="Noto Serif CJK SC"/>
          <w:sz w:val="21"/>
        </w:rPr>
        <w:t>《没有柜员之后》：权力怎样从人手中转入平台、标准与接口</w:t>
      </w:r>
    </w:p>
    <w:p>
      <w:pPr>
        <w:pStyle w:val="ListNumber"/>
        <w:spacing w:after="60"/>
        <w:ind w:left="510" w:hanging="255"/>
      </w:pPr>
      <w:r>
        <w:rPr>
          <w:rFonts w:ascii="Aptos" w:hAnsi="Aptos" w:eastAsia="Noto Serif CJK SC"/>
          <w:sz w:val="21"/>
        </w:rPr>
        <w:t>《谁控制最后一公里》：技术革命为什么总会产生新的必经之路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1"/>
      </w:tblGrid>
      <w:tr>
        <w:trPr>
          <w:cantSplit/>
        </w:trPr>
        <w:tc>
          <w:tcPr>
            <w:tcW w:type="dxa" w:w="8561"/>
            <w:vAlign w:val="center"/>
            <w:shd w:fill="EEF3F8"/>
            <w:tcBorders>
              <w:top w:val="single" w:sz="2" w:color="EEF3F8"/>
              <w:left w:val="single" w:sz="18" w:color="365F91"/>
              <w:bottom w:val="single" w:sz="2" w:color="EEF3F8"/>
              <w:right w:val="single" w:sz="2" w:color="EEF3F8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eastAsia="Noto Sans CJK SC"/>
                <w:b/>
                <w:color w:val="365F91"/>
                <w:sz w:val="21"/>
              </w:rPr>
              <w:t>核心命题</w:t>
            </w:r>
          </w:p>
          <w:p>
            <w:pPr>
              <w:spacing w:after="0" w:line="324" w:lineRule="auto"/>
            </w:pPr>
            <w:r>
              <w:rPr>
                <w:rFonts w:ascii="Aptos" w:hAnsi="Aptos" w:eastAsia="Noto Serif CJK SC"/>
                <w:sz w:val="21"/>
              </w:rPr>
              <w:t>技术革命很少真正消灭中介；它通常先绕过旧中介，再把搜索、验证、连接和批准等功能集中到新的平台、标准与基础设施中。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本章目录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章节导语：五百个应用与一扇门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一、权力来自成为必经之路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二、去中介为什么经常是幻觉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三、从地方中介到平台中介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四、标准制定者为何可能比生产者更强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五、看得见的人与看不见的系统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六、基础设施何时变成政治权力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七、四次中介迁移：相同机制，不同结果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八、人工智能正在绕过谁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九、反方：中介迁移并不是不可避免的集中化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十、怎样判断谁正在成为新的入口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十一、回到那五百个应用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本章机制模型、关键结论、争议与局限、资料来源建议</w:t>
      </w:r>
    </w:p>
    <w:p>
      <w:r>
        <w:br w:type="page"/>
      </w:r>
    </w:p>
    <w:p>
      <w:pPr>
        <w:pStyle w:val="Heading1"/>
        <w:keepNext/>
      </w:pPr>
      <w:r>
        <w:t>章节导语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2008年7月10日，苹果公司的应用商店上线。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商店里只有大约五百个应用。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三天之内，下载量超过一千万次。两个月后，下载量超过一亿次。对软件开发者而言，这像是一场突然打开的全球市场：不必制作光盘，不必租用货架，不必在每个城市寻找经销商，也不必让消费者研究复杂的安装过程。一段软件可以穿过网络，直接抵达用户手中的设备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大量旧中介被压缩了。软件零售店不再是必经之路，光盘制造商不再是必经之路，地方经销商不再是必经之路，甚至移动通信运营商对手机软件分发的部分控制也受到挑战。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看起来，软件终于可以从开发者直接流向用户。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但这场“直接抵达”的革命有一个奇怪结果：开发者越容易接触全世界的用户，就越需要经过同一扇数字大门。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软件不再需要进入五百家商店。它需要进入一个应用商店。消费者不再需要询问十个经销商，他们只需要点击一个图标。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旧中介的数量减少了，剩余入口的重要性却急剧上升。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当技术让生产者和消费者能够直接连接时，为什么新的中介没有变弱，反而可能比旧中介更强？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答案在于，中介承担的从来不只是“把东西从中间递过去”。它还负责寻找、筛选、验证、计价、支付、排序、担保、记录和处理纠纷。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技术可以消灭其中某些环节，却很难消灭所有协调需求。旧中介退出后，这些功能会被重新组合。它们可能进入市场，进入标准，进入软件，进入账号，进入一套几乎看不见、却决定人能否参与的基础设施。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第一章已经说明，技术系统会把能力和规则同时写入器物、流程与组织；第二章则把技术冲击概括为从成本、稀缺性和依赖变化走向权力重组的七步链。现在需要继续追问七步链之后的问题：旧的必经之路被绕过以后，中介真的消失了吗？还是说，权力只是从看得见的人手中，迁移到了更难看见的系统里？</w:t>
      </w:r>
    </w:p>
    <w:p>
      <w:pPr>
        <w:pStyle w:val="Heading1"/>
        <w:keepNext/>
      </w:pPr>
      <w:r>
        <w:t>一、权力来自成为必经之路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人们谈论权力，容易首先想到命令。国王发布命令，官员签署文件，老板安排工作，警察执行法律。这些都是权力。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但在大量日常关系中，权力不必表现为命令。它只需要表现为一条路径：你想完成一件事，必须先经过我。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妇女需要石斧，必须经过男性长者；学徒想进入行业，必须经过行会师傅；作者想面对公众，必须经过编辑和出版机构；学生想获得系统知识，必须经过学校和教师。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这些人和组织未必每天都在强迫别人。他们的权力首先来自结构位置。只要资源、资格或信息必须经过他们，他们就拥有延迟、筛选、附加条件甚至拒绝的能力。</w:t>
      </w:r>
    </w:p>
    <w:p>
      <w:pPr>
        <w:pStyle w:val="Heading2"/>
        <w:keepNext/>
      </w:pPr>
      <w:r>
        <w:t>1. 中介首先解决的是真实困难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不能因为中介可能拥有权力，就把中介都理解成多余的寄生者。陌生人之间的交易，本来就存在困难。买家不知道商品是否可靠，卖家不知道买家是否付款，雇主不知道劳动者是否具备技能，读者不知道哪本书值得阅读，学生不知道什么知识可靠，银行也不知道申请者是否会偿还债务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中介通过集中经验和信息，降低这些不确定性。行会可以训练学徒、传递工艺、检查产品和调解成员纠纷。关于欧洲行会的研究存在明显分歧：有些研究强调学徒制对技能传播的作用，另一些研究则指出行会经常限制入行、排斥竞争并保护成员利益。两种解释并不完全冲突——同一个组织可以同时提供公共功能和维护内部垄断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编辑会拒绝大量稿件。这可能是权力，也可能是质量筛选。银行会要求证明身份。这可能造成排斥，也可能减少欺诈。教师掌握课程安排。这可能维护专业壁垒，也可能帮助学生把零散信息组织成可理解的知识。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真正需要分析的不是“中介到底是好人还是坏人”，而是它提供了哪些不可替代的功能，这些功能为什么必须与批准权捆绑，以及中介犯错时谁能够纠正。</w:t>
      </w:r>
    </w:p>
    <w:p>
      <w:pPr>
        <w:pStyle w:val="Heading2"/>
        <w:keepNext/>
      </w:pPr>
      <w:r>
        <w:t>2. 服务权力与入口权力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可以把中介的权力分成两部分。第一部分是服务权力：因为中介更了解规则、拥有技能或能够承担风险，别人愿意接受它的帮助。第二部分是入口权力：无论中介服务得好不好，别人都难以绕过它。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一位优秀教师因为解释清楚而受到尊重，这是服务权力。如果学生只有得到他的签字才能参加考试，这又增加了入口权力。一家经销商熟悉当地需求、提供维修和赊账，这是服务权力；如果制造商只允许它在当地销售，消费者就必须经过它，这是入口权力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稳定的中介制度通常不会强调入口权力。它更愿意把入口权力解释成服务能力的自然结果：因为我更专业，所以你必须经过我；因为我承担责任，所以我有权决定；因为我维护质量，所以我可以限制进入。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这些理由可能部分成立。但当新技术让使用者能够绕行时，人们会突然发现，过去被捆绑在一起的服务和控制，并非永远不可分割。</w:t>
      </w:r>
    </w:p>
    <w:p>
      <w:pPr>
        <w:pStyle w:val="Heading2"/>
        <w:keepNext/>
      </w:pPr>
      <w:r>
        <w:t>3. 必经之路如何变成身份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一个人长期掌握入口以后，入口会转化成身份。长者不只是保管斧头，而被视为经验和传统的代表；师傅不只是传授技术，而被视为判断职业资格的人；柜员不只是填写表格，而是银行在顾客面前的具体化身；编辑不只是修订文字，而参与决定哪些议题能够进入公共空间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因此，中介被绕过时，受到冲击的并不只是工作量，还包括社会身份。自动取款机减少了部分柜台操作，但银行并没有消失；网上购物减少了部分实体销售环节，但商品验证、支付、物流和售后仍然存在；搜索引擎减少了人们逐一询问专家和查阅目录的需要，但信息排序的重要性反而上升。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传统权力站在路口收费。现代权力则更可能设计道路本身。</w:t>
      </w:r>
    </w:p>
    <w:p>
      <w:pPr>
        <w:pStyle w:val="Heading1"/>
        <w:keepNext/>
      </w:pPr>
      <w:r>
        <w:t>二、去中介为什么经常是幻觉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所谓“去中介”，通常指生产者与消费者、信息发布者与读者、服务提供者与使用者直接连接。这个词很有吸引力，它让人想到一条更短的路线：生产者直接面对消费者，而不是经过批发商、经销商和零售商。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路线缩短，确实可能意味着成本下降、信息更透明、个人拥有更多选择。但“直接连接”往往只是从人的角度看起来直接。从系统角度看，中间环节并没有消失，而是从柜台、店铺和办公室转入了服务器、数据库与软件流程。</w:t>
      </w:r>
    </w:p>
    <w:p>
      <w:pPr>
        <w:pStyle w:val="Heading2"/>
        <w:keepNext/>
      </w:pPr>
      <w:r>
        <w:t>1. 中介承担的六项功能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寻找：</w:t>
      </w:r>
      <w:r>
        <w:rPr>
          <w:rFonts w:ascii="Aptos" w:hAnsi="Aptos" w:eastAsia="Noto Serif CJK SC"/>
          <w:sz w:val="21"/>
        </w:rPr>
        <w:t>买卖双方怎样发现彼此。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筛选：</w:t>
      </w:r>
      <w:r>
        <w:rPr>
          <w:rFonts w:ascii="Aptos" w:hAnsi="Aptos" w:eastAsia="Noto Serif CJK SC"/>
          <w:sz w:val="21"/>
        </w:rPr>
        <w:t>成千上万种选择中，什么更符合需要。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验证：</w:t>
      </w:r>
      <w:r>
        <w:rPr>
          <w:rFonts w:ascii="Aptos" w:hAnsi="Aptos" w:eastAsia="Noto Serif CJK SC"/>
          <w:sz w:val="21"/>
        </w:rPr>
        <w:t>对方的身份、商品和承诺是否可信。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计价：</w:t>
      </w:r>
      <w:r>
        <w:rPr>
          <w:rFonts w:ascii="Aptos" w:hAnsi="Aptos" w:eastAsia="Noto Serif CJK SC"/>
          <w:sz w:val="21"/>
        </w:rPr>
        <w:t>价格怎样形成，费用如何计算。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结算：</w:t>
      </w:r>
      <w:r>
        <w:rPr>
          <w:rFonts w:ascii="Aptos" w:hAnsi="Aptos" w:eastAsia="Noto Serif CJK SC"/>
          <w:sz w:val="21"/>
        </w:rPr>
        <w:t>资金如何安全地从一方转向另一方。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执行：</w:t>
      </w:r>
      <w:r>
        <w:rPr>
          <w:rFonts w:ascii="Aptos" w:hAnsi="Aptos" w:eastAsia="Noto Serif CJK SC"/>
          <w:sz w:val="21"/>
        </w:rPr>
        <w:t>商品不符、付款失败或规则被违反时，谁来处理。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传统中介往往把这些功能捆绑在一起。地方商店既展示商品，也提供推荐、收款、售后和信用；银行柜员既核对身份，也解释规则、处理现金和修正错误；旅行社既提供信息，也订票、收款和调整行程。技术可以拆掉其中某些环节，却必须重新解决其余问题。</w:t>
      </w:r>
    </w:p>
    <w:p>
      <w:pPr>
        <w:pStyle w:val="Heading2"/>
        <w:keepNext/>
      </w:pPr>
      <w:r>
        <w:t>2. 电商绕过了商店，却没有绕过市场组织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电商使生产者或远方商家能够直接面对消费者。地方零售商不再控制消费者能看见哪些商品。但消费者很快面对另一个问题：商品太多，卖家太多，真假难辨，价格随时变化，交易双方互不认识。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平台于是接管了旧商店承担的功能：搜索框代替货架，推荐系统代替店员，评价系统代替熟人口碑，数字支付代替柜台收款，物流追踪代替店主对交货的承诺，售后规则代替面对面协商。旧中介的功能没有全部消失，它们被编码了。</w:t>
      </w:r>
    </w:p>
    <w:p>
      <w:pPr>
        <w:pStyle w:val="Heading2"/>
        <w:keepNext/>
      </w:pPr>
      <w:r>
        <w:t>3. 搜索引擎绕过了目录，却创造了排序权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信息稀缺时，人们需要帮助寻找资料。图书馆目录、书目、教师、编辑和专业人士承担筛选工作。互联网使发布成本急剧下降以后，信息数量不再是主要瓶颈，瓶颈转向哪些信息先被看见。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搜索引擎并不拥有互联网上的全部内容，但它决定一名普通用户首先遇见什么。使用者看到的是一页结果，看不到的是哪些内容未被收录、权重怎样计算、商业关系怎样影响呈现，以及规则何时发生改变。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搜索引擎不是简单取代了图书管理员。它把检索权扩展到了更大的范围，同时把排序权集中到一个更少被看见的位置。</w:t>
      </w:r>
    </w:p>
    <w:p>
      <w:pPr>
        <w:pStyle w:val="Heading2"/>
        <w:keepNext/>
      </w:pPr>
      <w:r>
        <w:t>4. 自动服务绕过了柜员，却没有绕过金融系统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自动取款机、网上银行和移动支付减少了人们前往营业网点的需要。使用者可以全天操作，手续更快，柜员不再逐笔参与。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但钱并没有从一个人的手机直接跳进另一个人的手机。后台仍然需要账户系统、身份验证、清算与结算、风险控制、欺诈识别、争议处理以及不同机构之间的接口。消费者绕过了柜台，支付机构却更难绕过底层清算、身份和账户体系。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“直接支付”只是把中介从前台移到了地下。</w:t>
      </w:r>
    </w:p>
    <w:p>
      <w:pPr>
        <w:pStyle w:val="Heading2"/>
        <w:keepNext/>
      </w:pPr>
      <w:r>
        <w:t>5. 去中介更准确的含义是功能重组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去中介不是中间功能消失，而是旧中介的功能被拆分、迁移和重新捆绑。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其中一部分功能可能真正分散：个人可以自行发布内容，小企业可以直接接触消费者，开发者可以独立制作软件。另一部分功能却可能进一步集中：搜索集中到少数入口，支付集中到大型网络，软件分发集中到操作系统和应用商店，身份集中到统一账号，信誉集中到平台评价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旧中介以地域、职业和组织关系为边界；新中介则以网络、数据和标准为边界。前者可能控制一条街、一个城市或一个行业，后者可以同时控制数亿人的同一种动作。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旧中介的权力来自“我认识这里的人”。新中介的权力来自“所有人都使用同一套系统”。</w:t>
      </w:r>
    </w:p>
    <w:p>
      <w:pPr>
        <w:pStyle w:val="Heading1"/>
        <w:keepNext/>
      </w:pPr>
      <w:r>
        <w:t>三、从地方中介到平台中介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传统中介通常存在于交易双方之间。平台则不同。它不是简单站在两个人中间传递商品，而是先把大量人组织到同一个空间，再规定他们怎样相遇。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消费者来，是因为平台上有商家；商家来，是因为平台上有消费者。乘客来，是因为平台上有服务提供者；服务提供者来，是因为平台上有乘客。开发者进入应用商店，是因为那里聚集了设备用户；用户选择设备，又因为其中拥有足够丰富的应用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经济学把这类结构称为双边或多边市场：平台需要同时吸引相互依赖的不同群体，一边参与者增加，会提高另一边参与平台的价值。</w:t>
      </w:r>
    </w:p>
    <w:p>
      <w:pPr>
        <w:pStyle w:val="Heading2"/>
        <w:keepNext/>
      </w:pPr>
      <w:r>
        <w:t>1. 平台不是货架，而是市场设计者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实体商店可以调整货架位置。平台可以调整整个市场。它能够决定谁可以注册、哪些商品允许出现、搜索结果怎样排列、什么价格形式被允许、评价怎样计算、交易费用由哪一方承担、出现纠纷时采用什么证据，以及账户在什么情况下被限制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平台因此同时扮演多个角色：市场的土地所有者、入口管理员、规则制定者、信息记录者和争议裁判者，有时还是参与竞争的一方。传统市场中的这些职能，可能分别属于政府、行业组织、银行、法院和不同企业；数字平台则可以把它们压缩进同一套软件。</w:t>
      </w:r>
    </w:p>
    <w:p>
      <w:pPr>
        <w:pStyle w:val="Heading2"/>
        <w:keepNext/>
      </w:pPr>
      <w:r>
        <w:t>2. 网络效应为什么使入口趋于集中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一家新商场开业时，可以用更低租金吸引商家。一家新平台面对的困难更大：没有消费者，商家不愿进入；没有商家，消费者也不愿进入。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一旦某个平台率先聚集足够多的参与者，网络效应会增强它的吸引力。平台越大，消费者找到合适商品的概率越高；消费者越多，商家越不愿离开；商家越多，平台收集的数据越丰富；数据越丰富，推荐和广告可能越精确；推荐越有效，交易又进一步集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1"/>
      </w:tblGrid>
      <w:tr>
        <w:trPr>
          <w:cantSplit/>
        </w:trPr>
        <w:tc>
          <w:tcPr>
            <w:tcW w:type="dxa" w:w="8561"/>
            <w:vAlign w:val="center"/>
            <w:shd w:fill="EEF3F8"/>
            <w:tcBorders>
              <w:top w:val="single" w:sz="2" w:color="EEF3F8"/>
              <w:left w:val="single" w:sz="18" w:color="365F91"/>
              <w:bottom w:val="single" w:sz="2" w:color="EEF3F8"/>
              <w:right w:val="single" w:sz="2" w:color="EEF3F8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eastAsia="Noto Sans CJK SC"/>
                <w:b/>
                <w:color w:val="365F91"/>
                <w:sz w:val="21"/>
              </w:rPr>
              <w:t>网络效应循环</w:t>
            </w:r>
          </w:p>
          <w:p>
            <w:pPr>
              <w:spacing w:after="0" w:line="324" w:lineRule="auto"/>
            </w:pPr>
            <w:r>
              <w:rPr>
                <w:rFonts w:ascii="Aptos" w:hAnsi="Aptos" w:eastAsia="Noto Serif CJK SC"/>
                <w:sz w:val="21"/>
              </w:rPr>
              <w:t>更多参与者 → 更高连接价值 → 更多交易与数据 → 更强匹配能力 → 吸引更多参与者。</w:t>
            </w:r>
          </w:p>
        </w:tc>
      </w:tr>
    </w:tbl>
    <w:p>
      <w:pPr>
        <w:spacing w:after="0"/>
      </w:pP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网络效应并不必然产生永久垄断，但它会使后来者面临一个普通企业不必面对的困难：后来者不仅要提供更好的产品，还要同时搬走一整张关系网。</w:t>
      </w:r>
    </w:p>
    <w:p>
      <w:pPr>
        <w:pStyle w:val="Heading2"/>
        <w:keepNext/>
      </w:pPr>
      <w:r>
        <w:t>3. 转换成本让“可以离开”不等于“容易离开”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平台通常不会明文规定用户不得离开，但退出仍可能很昂贵。消费者需要重新建立购买记录、联系人和使用习惯；商家需要重新积累评价、关注者和交易数据；创作者需要重新寻找观众；开发者需要为另一套系统修改产品；企业需要迁移数据、重写接口并培训员工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因此，判断平台是否具有入口权力，不能只问法律上是否允许离开，还要问离开后，过去积累的关系、数据、信誉和用户能否一起带走。一个出口存在，不等于出口可用。</w:t>
      </w:r>
    </w:p>
    <w:p>
      <w:pPr>
        <w:pStyle w:val="Heading2"/>
        <w:keepNext/>
      </w:pPr>
      <w:r>
        <w:t>4. 应用商店：最清楚的中介迁移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应用商店解决了许多真实问题。用户不必在陌生网站下载来历不明的软件，开发者不必建设全球支付和更新系统，设备可以统一安装、升级和管理应用。同一个入口提高了便利、安全和可发现性。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但正因为这些功能被统一，应用商店也获得了新的控制能力。它不仅帮助应用到达用户，还能够决定什么可以成为应用，应用可以调用设备的哪些功能，开发者应当遵循什么接口，数字商品怎样计价和结算，以及哪些行为可能导致应用无法继续分发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这不是应用商店背叛了去中介理想。恰恰相反，这是去中介取得成功以后出现的第二阶段。应用数量越多，用户越需要统一管理；统一管理越有效，入口越集中；入口越集中，管理规则越接近市场制度。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欧盟《数字市场法》直接使用“守门人”概念，将应用商店、搜索引擎、在线中介服务和操作系统等视为可能构成核心平台服务的入口。它关注的不是这些平台是否生产某一种商品，而是它们是否控制企业与用户相遇的关键路径。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平台已经不只是市场中的一家企业。它开始参与决定市场怎样存在。</w:t>
      </w:r>
    </w:p>
    <w:p>
      <w:pPr>
        <w:pStyle w:val="Heading2"/>
        <w:keepNext/>
      </w:pPr>
      <w:r>
        <w:t>5. 平台为什么比地方中介更难被察觉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地方中介的权力通常有一张脸。柜员可以解释原因，店主可以通融，教师可以考虑学生的具体情况，行会师傅也可能受到同行和社区关系约束。这种权力可能专断，却相对可见。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平台中介通过统一规则扩大规模。面对一亿用户，它无法逐个建立私人关系，必须把判断转化为表格、选项、评分、阈值、自动审核、推荐权重和账户状态。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使用者不再面对一个说“不”的人，而是面对一个无法点击的按钮、一句“未通过验证”、一项没有具体解释的限制，或一段无法协商的用户协议。地方中介的权力可能表现为偏袒，平台中介的权力则可能表现为一致。但一致不等于中立，它只意味着同一套分类方式被更大规模地执行。</w:t>
      </w:r>
    </w:p>
    <w:p>
      <w:pPr>
        <w:pStyle w:val="Heading1"/>
        <w:keepNext/>
      </w:pPr>
      <w:r>
        <w:t>四、标准制定者为何可能比生产者更强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一件产品只能影响购买它的人。一个标准却可以影响所有试图进入系统的产品。生产者决定自己制造什么，标准制定者决定什么能够与其他东西连接。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这就是标准权力的特殊之处。</w:t>
      </w:r>
    </w:p>
    <w:p>
      <w:pPr>
        <w:pStyle w:val="Heading2"/>
        <w:keepNext/>
      </w:pPr>
      <w:r>
        <w:t>1. 轨距之争：真正昂贵的不是铁轨，而是不兼容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铁路刚出现时，不同公司可以选择不同的轨距，也就是两条铁轨之间的距离。从单条线路看，每一种轨距都可能有自己的工程理由。但铁路不是孤立机器，它的价值来自网络。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当两段铁路轨距不同时，车辆、货物和乘客不能顺畅跨越。货物需要重新装卸，乘客需要换车，车辆无法在另一张网络上使用，维修、零件和人员训练也难以共享。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随着铁路网扩大，轨距问题从企业内部的工程选择，变成整个社会的协调问题。1846年，英国议会围绕宽轨与窄轨展开激烈讨论，并通过立法干预新建线路的轨距选择。核心问题不是哪一种轨距在抽象意义上最完美，而是不同线路能否组成统一网络，以及既有投资应如何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1"/>
      </w:tblGrid>
      <w:tr>
        <w:trPr>
          <w:cantSplit/>
        </w:trPr>
        <w:tc>
          <w:tcPr>
            <w:tcW w:type="dxa" w:w="8561"/>
            <w:vAlign w:val="center"/>
            <w:shd w:fill="EEF3F8"/>
            <w:tcBorders>
              <w:top w:val="single" w:sz="2" w:color="EEF3F8"/>
              <w:left w:val="single" w:sz="18" w:color="365F91"/>
              <w:bottom w:val="single" w:sz="2" w:color="EEF3F8"/>
              <w:right w:val="single" w:sz="2" w:color="EEF3F8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eastAsia="Noto Sans CJK SC"/>
                <w:b/>
                <w:color w:val="365F91"/>
                <w:sz w:val="21"/>
              </w:rPr>
              <w:t>标准的自我强化</w:t>
            </w:r>
          </w:p>
          <w:p>
            <w:pPr>
              <w:spacing w:after="0" w:line="324" w:lineRule="auto"/>
            </w:pPr>
            <w:r>
              <w:rPr>
                <w:rFonts w:ascii="Aptos" w:hAnsi="Aptos" w:eastAsia="Noto Serif CJK SC"/>
                <w:sz w:val="21"/>
              </w:rPr>
              <w:t>使用者越多，兼容价值越高；兼容价值越高，后来者越愿意采用；后来者越愿意采用，标准越难被替换。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 标准决定谁能连接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每一种社会系统都有自己的“轨距”。插头和插座必须匹配，文件需要被软件识别，网页需要被浏览器正确显示，银行卡需要被终端和清算网络接受，软件需要符合操作系统接口，人工智能代理需要获得API、身份和数据权限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接口看起来只是一项技术细节，但接口实际回答的是：谁可以进入，可以带入什么，能够读取什么，可以执行到哪一步，出错时由谁负责。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应用程序接口通常缩写为API。从使用者角度看，它是一组调用功能的方法；从权力角度看，它是一扇门。控制者可以决定开放哪些功能、限制多少调用、收取什么费用、记录哪些行为，以及何时改变规则。生产者制造门内的服务，接口控制者决定门外的人怎样进入。</w:t>
      </w:r>
    </w:p>
    <w:p>
      <w:pPr>
        <w:pStyle w:val="Heading2"/>
        <w:keepNext/>
      </w:pPr>
      <w:r>
        <w:t>3. 标准为什么可能比专利更深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专利保护一种具体发明，标准则规定大量不同发明如何相互连接。一家公司可以不购买某个专利产品，但当整个行业围绕一种标准组织后，不采用标准可能意味着无法参与市场。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兼容权：</w:t>
      </w:r>
      <w:r>
        <w:rPr>
          <w:rFonts w:ascii="Aptos" w:hAnsi="Aptos" w:eastAsia="Noto Serif CJK SC"/>
          <w:sz w:val="21"/>
        </w:rPr>
        <w:t>决定谁能够与网络中的其他部分连接。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命名权：</w:t>
      </w:r>
      <w:r>
        <w:rPr>
          <w:rFonts w:ascii="Aptos" w:hAnsi="Aptos" w:eastAsia="Noto Serif CJK SC"/>
          <w:sz w:val="21"/>
        </w:rPr>
        <w:t>决定系统中的对象怎样被分类和描述。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升级权：</w:t>
      </w:r>
      <w:r>
        <w:rPr>
          <w:rFonts w:ascii="Aptos" w:hAnsi="Aptos" w:eastAsia="Noto Serif CJK SC"/>
          <w:sz w:val="21"/>
        </w:rPr>
        <w:t>决定何时改变接口，以及旧产品是否继续可用。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认证权：</w:t>
      </w:r>
      <w:r>
        <w:rPr>
          <w:rFonts w:ascii="Aptos" w:hAnsi="Aptos" w:eastAsia="Noto Serif CJK SC"/>
          <w:sz w:val="21"/>
        </w:rPr>
        <w:t>决定什么产品有资格宣称符合标准。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这些权力未必由一家企业独占。标准可以由政府、行业联盟、专业协会或开放组织共同制定。关键区别不是有没有标准——复杂系统不可能没有标准——而是谁参与制定、规则是否公开、不同主体能否平等实施，以及标准是用于维持兼容，还是用于排斥竞争。</w:t>
      </w:r>
    </w:p>
    <w:p>
      <w:pPr>
        <w:pStyle w:val="Heading2"/>
        <w:keepNext/>
      </w:pPr>
      <w:r>
        <w:t>4. 开放标准可以限制入口垄断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标准并不天然意味着中心化控制。互联网和万维网的发展表明，公开协议可以使大量不同组织在没有共同所有者的情况下连接。开放标准的作用，是把“能否连接”与“是否服从某一家企业”部分分开。任何符合标准的主体，都有机会进入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但开放标准也不会自动消除权力。参与标准制定需要技术知识、时间和组织资源，大型企业可能拥有更多代表。一个名义开放的标准，也可能因为关键专利、认证、数据或分发渠道而形成事实门槛。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公开规范与稳定的版本管理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可实施、非歧视的许可条件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多方参与的治理程序</w:t>
      </w:r>
    </w:p>
    <w:p>
      <w:pPr>
        <w:pStyle w:val="ListBullet"/>
        <w:spacing w:after="60"/>
        <w:ind w:left="482" w:hanging="198"/>
      </w:pPr>
      <w:r>
        <w:rPr>
          <w:rFonts w:ascii="Aptos" w:hAnsi="Aptos" w:eastAsia="Noto Serif CJK SC"/>
          <w:sz w:val="21"/>
        </w:rPr>
        <w:t>独立测试、认证与现实可行的替代实现</w:t>
      </w:r>
    </w:p>
    <w:p>
      <w:pPr>
        <w:pStyle w:val="Heading2"/>
        <w:keepNext/>
      </w:pPr>
      <w:r>
        <w:t>5. 标准是技术系统的宪法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法律规定人在国家中怎样行动，标准规定组件在技术系统中怎样行动。两者当然不同，但都具有一种基础性力量：普通参与者只能在既定结构中作出选择。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一名乘客可以选择乘坐哪趟列车，却不能在上车时重新选择轨距；一名软件使用者可以选择输入什么内容，却不能自行改变文件格式的底层规则；一家小企业可以选择销售什么商品，却通常无法单方面改变平台接口、支付格式和搜索结构。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当一种标准成为整个社会的基础接口，它就不再是单纯的技术参数。它开始规定参与资格。</w:t>
      </w:r>
    </w:p>
    <w:p>
      <w:pPr>
        <w:pStyle w:val="Heading1"/>
        <w:keepNext/>
      </w:pPr>
      <w:r>
        <w:t>五、看得见的人与看不见的系统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传统中介可能专断，但它容易被识别。人们知道谁拒绝了申请，知道是谁提高了价格，也知道应当向谁解释情况。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现代系统提高了速度、一致性和规模，却把许多决定分散到更长的链条中。一项结果可能同时来自数据库中的旧记录、表格设计者设定的栏目、程序员编写的条件、管理者确定的目标、模型训练使用的数据、平台规定的风险阈值以及监管者提出的合规要求。最后，使用者只看到一个结果。</w:t>
      </w:r>
    </w:p>
    <w:p>
      <w:pPr>
        <w:pStyle w:val="Heading2"/>
        <w:keepNext/>
      </w:pPr>
      <w:r>
        <w:t>1. 从请求一个人，到符合一个格式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在熟人关系中，一个人可以讲述完整故事。他可以解释例外、请求通融、强调过去没有被记录的事实。系统则需要把复杂情况转化成字段：姓名、年龄、地址、收入、证件号码、账户状态、信用评分、作品标签和内容类别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这些字段使大规模组织成为可能。没有标准化记录，银行、医院、学校和政府很难同时服务大量陌生人。但字段也会切掉现实中无法被格式容纳的部分。当系统规定必须填写某一项，而一个人恰好无法提供时，他面对的不是对方不相信自己，而是系统中根本没有继续下一步的路径。</w:t>
      </w:r>
    </w:p>
    <w:p>
      <w:pPr>
        <w:pStyle w:val="Heading2"/>
        <w:keepNext/>
      </w:pPr>
      <w:r>
        <w:t>2. 从个人偏见，到分类偏差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柜员可能对某类人抱有偏见。通过培训、监督和投诉，有时能够识别并纠正。系统偏差更难发现。它可能不是某个人故意歧视，而是来自历史数据、分类方法或目标函数。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例如，一个系统为了降低欺诈，把某些异常行为设为高风险。如果某群体更容易因为生活条件而表现出这些行为，他们就可能更频繁地被拦截。每一次决定看起来都符合统一规则，累积结果却可能不平等。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系统权力最容易获得合法性的原因之一，正是它看起来没有个人意志。没有人发脾气，没有人公开表示偏见，只有一个分数没有达到阈值。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规则没有情绪，不代表规则没有价值选择。选择记录什么、优化什么、允许多少错误，都在决定由谁承担风险。</w:t>
      </w:r>
    </w:p>
    <w:p>
      <w:pPr>
        <w:pStyle w:val="Heading2"/>
        <w:keepNext/>
      </w:pPr>
      <w:r>
        <w:t>3. 从拒绝，到无法出现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传统中介通常先看见一个人，再决定是否拒绝。数字系统可能让一些人根本无法出现：没有账号，无法进入；没有兼容设备，无法操作；身份信息不一致，无法验证；缺少某个字段，无法提交；内容没有被索引，无法搜索；商品没有进入推荐，消费者便难以发现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这是一种比公开禁止更安静的排斥。系统没有宣布“你没有资格参与”，它只是没有为你提供可行的按钮。</w:t>
      </w:r>
    </w:p>
    <w:p>
      <w:pPr>
        <w:pStyle w:val="Heading2"/>
        <w:keepNext/>
      </w:pPr>
      <w:r>
        <w:t>4. 从可协商规则，到可更新规则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传统制度通常变化较慢。行会规则、学校课程、银行流程和法律程序的改变，需要会议、文件或正式通知。软件规则可以迅速更新。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一个界面改变后，数亿使用者的行动路径可能同时变化；一个排序参数改变后，大量商家的流量可能重新分配；一个API停止支持后，依赖它的产品可能立即失效。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速度带来适应能力，也带来一种新的不对称：平台可以快速修改环境，使用者却需要不断追赶。过去，弱者担心规则永远不变；今天，弱者也可能担心规则随时改变。</w:t>
      </w:r>
    </w:p>
    <w:p>
      <w:pPr>
        <w:pStyle w:val="Heading2"/>
        <w:keepNext/>
      </w:pPr>
      <w:r>
        <w:t>5. 从关系依赖，到系统依赖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依赖一个具体的人，缺点很明显：他可能偏袒亲属、索取回报、利用身份压迫年轻人、拖延本应完成的事情。依赖系统看起来更公平，相同条件得到相同处理。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但系统依赖有另一种风险：控制者更遥远，决定链条更复杂，个体更难找到真正负责的人，局部错误可以被大规模复制。一个长者错误分配一把斧头，影响一个家庭；一个平台规则错误，可能同时影响数百万个账户。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传统依赖更人格化，也更容易看见；系统依赖更标准化，也更容易扩张。</w:t>
      </w:r>
    </w:p>
    <w:p>
      <w:pPr>
        <w:pStyle w:val="Heading1"/>
        <w:keepNext/>
      </w:pPr>
      <w:r>
        <w:t>六、基础设施何时变成政治权力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并不是所有重要企业都拥有政治权力。一家受欢迎的餐馆可以关门，消费者会不便，却仍能寻找其他食物；一家服装品牌可以拒绝某位顾客，这不会使他失去参与社会的基本能力。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但某些系统一旦成为基础设施，退出成本会明显改变。没有电力，家庭难以照明和通信；没有支付入口，商家难以交易；没有身份认证，个人难以进入数字服务；没有操作系统和应用分发，开发者难以抵达设备用户；没有搜索和推荐，可供选择的信息即使存在，也可能无法被发现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此时，系统运营者的决定便不再只影响一次购买。它开始影响一个人是否能够参与社会。</w:t>
      </w:r>
    </w:p>
    <w:p>
      <w:pPr>
        <w:pStyle w:val="Heading2"/>
        <w:keepNext/>
      </w:pPr>
      <w:r>
        <w:t>1. 判断基础设施权力的六个条件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关键性：</w:t>
      </w:r>
      <w:r>
        <w:rPr>
          <w:rFonts w:ascii="Aptos" w:hAnsi="Aptos" w:eastAsia="Noto Serif CJK SC"/>
          <w:sz w:val="21"/>
        </w:rPr>
        <w:t>是否关系到通信、工作、收入、支付、教育、医疗或身份等基本活动。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普遍性：</w:t>
      </w:r>
      <w:r>
        <w:rPr>
          <w:rFonts w:ascii="Aptos" w:hAnsi="Aptos" w:eastAsia="Noto Serif CJK SC"/>
          <w:sz w:val="21"/>
        </w:rPr>
        <w:t>是否有大量人长期依赖同一套系统。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不可替代性：</w:t>
      </w:r>
      <w:r>
        <w:rPr>
          <w:rFonts w:ascii="Aptos" w:hAnsi="Aptos" w:eastAsia="Noto Serif CJK SC"/>
          <w:sz w:val="21"/>
        </w:rPr>
        <w:t>是否缺少成本合理、功能相当的替代路径。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规则制定能力：</w:t>
      </w:r>
      <w:r>
        <w:rPr>
          <w:rFonts w:ascii="Aptos" w:hAnsi="Aptos" w:eastAsia="Noto Serif CJK SC"/>
          <w:sz w:val="21"/>
        </w:rPr>
        <w:t>运营者是否能够单方面决定参与条件。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制裁能力：</w:t>
      </w:r>
      <w:r>
        <w:rPr>
          <w:rFonts w:ascii="Aptos" w:hAnsi="Aptos" w:eastAsia="Noto Serif CJK SC"/>
          <w:sz w:val="21"/>
        </w:rPr>
        <w:t>是否可以限制账号、交易、传播、可见度或数据访问。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不透明性：</w:t>
      </w:r>
      <w:r>
        <w:rPr>
          <w:rFonts w:ascii="Aptos" w:hAnsi="Aptos" w:eastAsia="Noto Serif CJK SC"/>
          <w:sz w:val="21"/>
        </w:rPr>
        <w:t>普通参与者是否难以了解规则怎样制定、决定怎样产生以及错误如何纠正。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这些条件越集中，系统越接近一种准公共权力。</w:t>
      </w:r>
    </w:p>
    <w:p>
      <w:pPr>
        <w:pStyle w:val="Heading2"/>
        <w:keepNext/>
      </w:pPr>
      <w:r>
        <w:t>2. 企业规则为什么可能产生公共后果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企业通常以合同关系解释自己的权力：用户点击同意，商家自愿入驻，开发者自行选择平台。从形式上看，这是私人主体之间的交易。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但当某个平台成为事实入口后，“自愿”需要重新检查。一家小商户当然可以不使用大型平台，但如果顾客、支付、物流和信誉都集中在平台上，拒绝进入的代价可能是失去主要市场。个人可以拒绝数字支付，但如果周围服务普遍停止接受其他方式，拒绝就会转化为社会参与障碍。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基础设施的政治性不取决于它是否由政府所有，而来自私人规则开始决定公共生活中的行动资格。</w:t>
      </w:r>
    </w:p>
    <w:p>
      <w:pPr>
        <w:pStyle w:val="Heading2"/>
        <w:keepNext/>
      </w:pPr>
      <w:r>
        <w:t>3. “守门人”概念为什么重要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欧盟《数字市场法》把某些大型数字平台定义为“守门人”，并不是说这些企业已经变成国家。它承认的是一种更有限、却十分重要的现实：部分平台位于企业用户与最终用户之间的关键入口，能够影响市场的开放程度和交易条件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“守门人”比“垄断者”更适合本章的问题。垄断强调市场份额，守门强调结构位置。一个主体未必生产最多商品，也未必拥有所有用户；只要大量参与者必须经过它，它就可能获得显著的规则权。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钢斧社会中的长者不是斧头制造商，他是斧头入口的控制者；应用商店不是应用的主要开发者，它控制应用抵达设备的路径；支付网络不生产商家的商品，它决定交易信息能否被接受和结算。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守门人的权力，不在于亲自完成所有事情，而在于能够决定别人能否完成。</w:t>
      </w:r>
    </w:p>
    <w:p>
      <w:pPr>
        <w:pStyle w:val="Heading2"/>
        <w:keepNext/>
      </w:pPr>
      <w:r>
        <w:t>4. 基础设施权力需要什么约束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互操作性：</w:t>
      </w:r>
      <w:r>
        <w:rPr>
          <w:rFonts w:ascii="Aptos" w:hAnsi="Aptos" w:eastAsia="Noto Serif CJK SC"/>
          <w:sz w:val="21"/>
        </w:rPr>
        <w:t>不同系统之间是否能够连接，还是必须完全依附于一个封闭生态。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可携带性：</w:t>
      </w:r>
      <w:r>
        <w:rPr>
          <w:rFonts w:ascii="Aptos" w:hAnsi="Aptos" w:eastAsia="Noto Serif CJK SC"/>
          <w:sz w:val="21"/>
        </w:rPr>
        <w:t>用户能否带走自己的数据、信誉、联系人和交易记录。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程序正义：</w:t>
      </w:r>
      <w:r>
        <w:rPr>
          <w:rFonts w:ascii="Aptos" w:hAnsi="Aptos" w:eastAsia="Noto Serif CJK SC"/>
          <w:sz w:val="21"/>
        </w:rPr>
        <w:t>账户或服务被限制时，是否告知原因、提供证据并允许申诉。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透明度：</w:t>
      </w:r>
      <w:r>
        <w:rPr>
          <w:rFonts w:ascii="Aptos" w:hAnsi="Aptos" w:eastAsia="Noto Serif CJK SC"/>
          <w:sz w:val="21"/>
        </w:rPr>
        <w:t>规则、费用和重大排序原则是否足以让参与者理解。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非歧视接入：</w:t>
      </w:r>
      <w:r>
        <w:rPr>
          <w:rFonts w:ascii="Aptos" w:hAnsi="Aptos" w:eastAsia="Noto Serif CJK SC"/>
          <w:sz w:val="21"/>
        </w:rPr>
        <w:t>控制基础设施的主体是否会不合理地优待自身业务。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替代通道：</w:t>
      </w:r>
      <w:r>
        <w:rPr>
          <w:rFonts w:ascii="Aptos" w:hAnsi="Aptos" w:eastAsia="Noto Serif CJK SC"/>
          <w:sz w:val="21"/>
        </w:rPr>
        <w:t>社会是否为不使用某一设备、平台或数字技能的人保留基本服务路径。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这些原则并不意味着平台不能制定规则。任何复杂系统都需要规则。它们要求的是，规则制定者不能因为控制入口，就自动获得不受约束的统治资格。</w:t>
      </w:r>
    </w:p>
    <w:p>
      <w:pPr>
        <w:pStyle w:val="Heading2"/>
        <w:keepNext/>
      </w:pPr>
      <w:r>
        <w:t>5. 开放系统与封闭系统的真正区别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开放系统并不是完全没有中心。互联网需要域名、协议和安全协调，金融系统需要清算、身份和风险管理。开放系统的关键，在于入口权与所有权没有被完全捆绑。多个主体可以实施相同标准，用户可以在不同服务之间迁移，新参与者不必得到某一家既有企业的逐项许可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封闭系统则把产品、入口、标准和裁判集中在同一主体手中。它可能在早期提供更稳定的体验，协调更快，安全责任更清晰；但随着系统成为基础设施，集中结构也会放大控制风险。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1"/>
      </w:tblGrid>
      <w:tr>
        <w:trPr>
          <w:cantSplit/>
        </w:trPr>
        <w:tc>
          <w:tcPr>
            <w:tcW w:type="dxa" w:w="8561"/>
            <w:vAlign w:val="center"/>
            <w:shd w:fill="EEF3F8"/>
            <w:tcBorders>
              <w:top w:val="single" w:sz="2" w:color="EEF3F8"/>
              <w:left w:val="single" w:sz="18" w:color="365F91"/>
              <w:bottom w:val="single" w:sz="2" w:color="EEF3F8"/>
              <w:right w:val="single" w:sz="2" w:color="EEF3F8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eastAsia="Noto Sans CJK SC"/>
                <w:b/>
                <w:color w:val="365F91"/>
                <w:sz w:val="21"/>
              </w:rPr>
              <w:t>制度交换</w:t>
            </w:r>
          </w:p>
          <w:p>
            <w:pPr>
              <w:spacing w:after="0" w:line="324" w:lineRule="auto"/>
            </w:pPr>
            <w:r>
              <w:rPr>
                <w:rFonts w:ascii="Aptos" w:hAnsi="Aptos" w:eastAsia="Noto Serif CJK SC"/>
                <w:sz w:val="21"/>
              </w:rPr>
              <w:t>开放提高多样性与可替代性，却增加协调成本；封闭提高一致性与整合效率，却增强入口控制。真正的问题是在不同发展阶段重新调整两者边界。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七、四次中介迁移：相同机制，不同结果</w:t>
      </w:r>
    </w:p>
    <w:p>
      <w:pPr>
        <w:pStyle w:val="Heading2"/>
        <w:keepNext/>
      </w:pPr>
      <w:r>
        <w:t>1. 钢斧：从亲属中介转向殖民供应中介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石斧体系中，男性长者掌握贸易关系和工具分配。钢斧进入以后，妇女与年轻人可以绕过长者。旧中介被削弱，但钢斧依赖外部制造、传教站和殖民贸易。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资源入口没有消失，只是从本地亲属体系转向外部供应体系。个人摆脱部分本地等级，同时进入更遥远的系统依赖。</w:t>
      </w:r>
    </w:p>
    <w:p>
      <w:pPr>
        <w:pStyle w:val="Heading2"/>
        <w:keepNext/>
      </w:pPr>
      <w:r>
        <w:t>2. 行会：从职业共同体转向企业与市场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行会把培训、资格、质量、互助和市场准入捆绑在一起。工业生产和更广泛的市场竞争削弱了部分行会垄断。消费者获得更便宜、更标准化的产品，劳动者却可能失去技能共同体、长期训练和职业自治。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新的必经之路转向工厂设备、资本所有者、劳动市场、企业管理和国家职业规范。旧师傅不再决定谁能生产，企业则开始决定谁能获得机器、原料和工资。</w:t>
      </w:r>
    </w:p>
    <w:p>
      <w:pPr>
        <w:pStyle w:val="Heading2"/>
        <w:keepNext/>
      </w:pPr>
      <w:r>
        <w:t>3. 铁路：从地方线路转向统一标准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铁路降低运输成本，却要求不同线路连接。当轨距不兼容时，地方公司可以自行决定技术路线，整个网络却难以顺畅运行。标准化提高了互联价值，同时让决定标准的机构获得影响所有线路的能力。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新的入口不再是某一位车站管理者，而是整张网络采用的轨距、时刻与信号规则。权力从组织节点转向系统协议。</w:t>
      </w:r>
    </w:p>
    <w:p>
      <w:pPr>
        <w:pStyle w:val="Heading2"/>
        <w:keepNext/>
      </w:pPr>
      <w:r>
        <w:t>4. 应用商店：从零售与运营商转向平台入口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应用商店减少了光盘、实体零售、地方渠道和复杂安装。开发者更容易面对全球市场，消费者更容易发现和管理软件。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随着用户、支付、更新和审核集中到统一入口，应用商店逐渐拥有市场设计能力。权力从许多分散中介转向少数平台。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1"/>
      </w:tblGrid>
      <w:tr>
        <w:trPr>
          <w:cantSplit/>
        </w:trPr>
        <w:tc>
          <w:tcPr>
            <w:tcW w:type="dxa" w:w="8561"/>
            <w:vAlign w:val="center"/>
            <w:shd w:fill="EEF3F8"/>
            <w:tcBorders>
              <w:top w:val="single" w:sz="2" w:color="EEF3F8"/>
              <w:left w:val="single" w:sz="18" w:color="365F91"/>
              <w:bottom w:val="single" w:sz="2" w:color="EEF3F8"/>
              <w:right w:val="single" w:sz="2" w:color="EEF3F8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eastAsia="Noto Sans CJK SC"/>
                <w:b/>
                <w:color w:val="365F91"/>
                <w:sz w:val="21"/>
              </w:rPr>
              <w:t>共同机制</w:t>
            </w:r>
          </w:p>
          <w:p>
            <w:pPr>
              <w:spacing w:after="0" w:line="324" w:lineRule="auto"/>
            </w:pPr>
            <w:r>
              <w:rPr>
                <w:rFonts w:ascii="Aptos" w:hAnsi="Aptos" w:eastAsia="Noto Serif CJK SC"/>
                <w:sz w:val="21"/>
              </w:rPr>
              <w:t>旧中介捆绑多项功能 → 新技术拆开其中部分功能 → 直接连接迅速增加 → 协调、验证与兼容问题重新出现 → 新的平台或标准接管这些功能 → 新入口因规模、网络效应和转换成本而稳定。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八、人工智能正在绕过谁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人工智能会在后续章节中专门讨论。但在本章框架下，它首先表现为一次新的入口迁移。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过去，普通人遇到陌生问题，可能必须经过教师、翻译、编辑、初级顾问、技术支持人员、资深同事或熟悉规则的行政人员。人工智能降低了获得初步解释、草稿、翻译、代码和分析的成本，使用者可以绕过部分知识中介，直接获得可用结果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这会扩大个人能力，也会改变专业角色。但知识中介被绕过以后，新的入口正在形成：模型决定什么内容可以生成，数据决定模型了解什么，云平台提供算力，身份系统决定谁能使用，企业权限决定模型可以读取哪些内部资料，API决定人工智能可以调用哪些工具，审计与安全系统决定它能否代表人采取行动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当人工智能从回答问题走向执行任务时，关键权力将进一步从“答案提供者”转向“授权控制者”。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过去的问题是“谁知道怎样做”；新的问题是“谁允许系统替你做”。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人工智能可能绕过教师提供初步解释，却无法绕过教育制度对考试和资格的认定；可以绕过初级顾问阅读规则，却无法绕过机构对申请的批准；可以生成软件，却仍需经过操作系统、应用商店、云平台和企业接口才能进入真实世界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所以，人工智能并不是一条逃离中介的终极道路。它更可能成为下一轮中介重组的起点：答案越来越便宜，真实数据、验证、身份、责任与行动权限越来越稀缺。</w:t>
      </w:r>
    </w:p>
    <w:p>
      <w:pPr>
        <w:pStyle w:val="Heading1"/>
        <w:keepNext/>
      </w:pPr>
      <w:r>
        <w:t>九、反方：中介迁移并不是不可避免的集中化</w:t>
      </w:r>
    </w:p>
    <w:p>
      <w:pPr>
        <w:pStyle w:val="Heading2"/>
        <w:keepNext/>
      </w:pPr>
      <w:r>
        <w:t>1. 中介可以被分散，而不只被替换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开放协议、合作组织和联邦式网络，可以让不同服务相互连接。电子邮件就是一个典型结构。用户可以选择不同服务商，却仍能彼此通信。中介没有完全消失，服务器、域名和反垃圾系统仍然存在，但入口不必由一家企业统一控制。因此，技术能否真正降低守门权力，取决于互操作性是否得到保留。</w:t>
      </w:r>
    </w:p>
    <w:p>
      <w:pPr>
        <w:pStyle w:val="Heading2"/>
        <w:keepNext/>
      </w:pPr>
      <w:r>
        <w:t>2. 标准制定者不一定是平台所有者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标准可以由公共机构、行业联盟、专业共同体或多方组织制定。如果规范公开、实施许可公平、决策过程可参与，标准能够降低市场进入成本。此时，标准不是一扇由单一主体控制的门，而是一条任何符合条件者都能使用的公共道路。</w:t>
      </w:r>
    </w:p>
    <w:p>
      <w:pPr>
        <w:pStyle w:val="Heading2"/>
        <w:keepNext/>
      </w:pPr>
      <w:r>
        <w:t>3. 多归属能够削弱平台锁定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消费者可以同时使用多个平台，商家可以在多个渠道销售，开发者可以为多个系统开发。这种行为通常称为多归属。多归属越容易，单个平台越难把用户完全锁定。但多归属是否现实，取决于迁移成本、数据格式、开发成本和平台规则，而不能只看是否允许注册多个账户。</w:t>
      </w:r>
    </w:p>
    <w:p>
      <w:pPr>
        <w:pStyle w:val="Heading2"/>
        <w:keepNext/>
      </w:pPr>
      <w:r>
        <w:t>4. 国家、市场与共同体会改变结果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同一种技术进入不同制度环境，可能产生不同中介结构。国家可以要求互操作、数据可携带和非歧视接入；市场竞争可能形成多个入口；行业共同体可能通过开放标准维持分散协作。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也可能出现另一种结果：国家与大型平台相互结合，市场竞争被网络效应削弱，共同体缺乏参与标准制定的能力。中介集中并非技术的自然宿命，而是技术特征、商业模式、公共政策和组织选择共同产生的结果。</w:t>
      </w:r>
    </w:p>
    <w:p>
      <w:pPr>
        <w:pStyle w:val="Heading1"/>
        <w:keepNext/>
      </w:pPr>
      <w:r>
        <w:t>十、怎样判断谁正在成为新的入口</w:t>
      </w:r>
    </w:p>
    <w:p>
      <w:pPr>
        <w:pStyle w:val="Heading2"/>
        <w:keepNext/>
      </w:pPr>
      <w:r>
        <w:t>发现入口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谁决定人们首先看见什么？是目录、搜索、推荐，还是默认选项？</w:t>
      </w:r>
    </w:p>
    <w:p>
      <w:pPr>
        <w:pStyle w:val="Heading2"/>
        <w:keepNext/>
      </w:pPr>
      <w:r>
        <w:t>身份入口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谁决定一个人是不是合法用户？需要什么设备、证件、账户和验证方式？</w:t>
      </w:r>
    </w:p>
    <w:p>
      <w:pPr>
        <w:pStyle w:val="Heading2"/>
        <w:keepNext/>
      </w:pPr>
      <w:r>
        <w:t>交易入口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谁能够收款、付款、结算和冻结交易？</w:t>
      </w:r>
    </w:p>
    <w:p>
      <w:pPr>
        <w:pStyle w:val="Heading2"/>
        <w:keepNext/>
      </w:pPr>
      <w:r>
        <w:t>兼容入口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谁决定产品能否接入系统？由轨距、格式、操作系统还是API控制？</w:t>
      </w:r>
    </w:p>
    <w:p>
      <w:pPr>
        <w:pStyle w:val="Heading2"/>
        <w:keepNext/>
      </w:pPr>
      <w:r>
        <w:t>信誉入口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谁记录评价、排名和历史表现？这些信誉能否被带到其他系统？</w:t>
      </w:r>
    </w:p>
    <w:p>
      <w:pPr>
        <w:pStyle w:val="Heading2"/>
        <w:keepNext/>
      </w:pPr>
      <w:r>
        <w:t>行动入口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谁可以批准软件、代理人或自动系统进入真实业务流程？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研究一项新技术时，还应进一步追问：旧入口提供了哪些真实功能？新技术拆掉了哪些功能？哪些协调问题重新出现？新平台通过什么方式接管？使用者能否理解、申诉和退出？新入口是否已经成为社会基础设施？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制造商品的人获得收入。控制入口的人决定谁有机会获得收入。</w:t>
      </w:r>
    </w:p>
    <w:p>
      <w:pPr>
        <w:pStyle w:val="Heading1"/>
        <w:keepNext/>
      </w:pPr>
      <w:r>
        <w:t>十一、回到那五百个应用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2008年应用商店上线时，五百个应用看起来并不庞大。今天，人们容易把那一刻理解成软件数量开始爆发。但它更深远的意义，是软件分发方式发生了变化。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开发者不再需要沿着旧路线寻找用户，用户也不再需要沿着旧路线寻找软件。他们在同一个数字空间中相遇。旧路径被缩短，新市场迅速扩大。与此同时，那座市场拥有了一扇统一的门。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最初，这扇门主要提供便利：安装、支付、更新、安全和发现。随着越来越多的开发者和用户进入，门的功能开始改变。它不再只是让人通过，还规定通过的方式。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这就是中介迁移最容易被忽略的时刻。新入口在早期常以解放者的身份出现：它打破旧渠道，降低价格，简化流程，扩大选择。只有当大量社会活动围绕它重新组织后，人们才发现，曾经的工具已经变成环境，曾经的服务已经变成规则，曾经可以选择的一扇门，已经成为许多人不得不经过的门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钢斧绕过了长者，却把工具来源连接到殖民供应系统；工业生产绕过了行会，却使机器和资本成为新的职业入口；铁路打破地方距离，却让轨距、时刻和网络调度成为新的共同约束；应用商店绕过实体零售，却使平台获得分发与接口权力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所以，技术革命真正改变的，从来不只是路线长短。它改变的是谁有权修路、设门、规定通行方式，以及决定谁不能通过。</w:t>
      </w:r>
    </w:p>
    <w:p>
      <w:pPr>
        <w:pStyle w:val="QuoteCN"/>
        <w:ind w:left="595" w:right="369" w:firstLine="0"/>
        <w:keepLines/>
      </w:pPr>
      <w:r>
        <w:rPr>
          <w:rFonts w:ascii="Aptos" w:hAnsi="Aptos" w:eastAsia="Noto Serif CJK SC"/>
          <w:b/>
          <w:color w:val="365F91"/>
          <w:sz w:val="22"/>
        </w:rPr>
        <w:t>只要社会仍然需要寻找、验证、协调、结算和执行，中介功能就会继续存在。技术能够改变的是这些功能由谁承担、以什么形式出现，以及承担者是否受到约束。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人类从看得见的守门人身边走过，并不意味着前方从此没有门。更可能的情况是：门已经被写进了道路。</w:t>
      </w:r>
    </w:p>
    <w:p>
      <w:pPr>
        <w:pStyle w:val="Heading1"/>
        <w:keepNext/>
      </w:pPr>
      <w:r>
        <w:t>本章机制模型</w:t>
      </w:r>
    </w:p>
    <w:p>
      <w:pPr>
        <w:pStyle w:val="Heading2"/>
        <w:keepNext/>
      </w:pPr>
      <w:r>
        <w:t>一、中介迁移链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1"/>
      </w:tblGrid>
      <w:tr>
        <w:trPr>
          <w:cantSplit/>
        </w:trPr>
        <w:tc>
          <w:tcPr>
            <w:tcW w:type="dxa" w:w="8561"/>
            <w:vAlign w:val="center"/>
            <w:shd w:fill="EEF3F8"/>
            <w:tcBorders>
              <w:top w:val="single" w:sz="2" w:color="EEF3F8"/>
              <w:left w:val="single" w:sz="18" w:color="365F91"/>
              <w:bottom w:val="single" w:sz="2" w:color="EEF3F8"/>
              <w:right w:val="single" w:sz="2" w:color="EEF3F8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eastAsia="Noto Sans CJK SC"/>
                <w:b/>
                <w:color w:val="365F91"/>
                <w:sz w:val="21"/>
              </w:rPr>
              <w:t>中介迁移链</w:t>
            </w:r>
          </w:p>
          <w:p>
            <w:pPr>
              <w:spacing w:after="0" w:line="324" w:lineRule="auto"/>
            </w:pPr>
            <w:r>
              <w:rPr>
                <w:rFonts w:ascii="Aptos" w:hAnsi="Aptos" w:eastAsia="Noto Serif CJK SC"/>
                <w:sz w:val="21"/>
              </w:rPr>
              <w:t>旧中介捆绑搜索、验证、支付、担保、培训和执行功能 → 新技术降低直接连接成本 → 生产者和使用者绕过旧中介 → 交易数量与参与范围迅速扩大 → 信息过剩、信任、兼容和纠纷成为新瓶颈 → 平台、标准或基础设施接管协调功能 → 网络效应、数据积累和转换成本增强新入口 → 入口控制转化为规则制定、排序与制裁能力 → 新中介逐渐获得准制度地位。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二、守门权力模型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1"/>
      </w:tblGrid>
      <w:tr>
        <w:trPr>
          <w:cantSplit/>
        </w:trPr>
        <w:tc>
          <w:tcPr>
            <w:tcW w:type="dxa" w:w="8561"/>
            <w:vAlign w:val="center"/>
            <w:shd w:fill="F4F0E8"/>
            <w:tcBorders>
              <w:top w:val="single" w:sz="2" w:color="F4F0E8"/>
              <w:left w:val="single" w:sz="18" w:color="9C6B30"/>
              <w:bottom w:val="single" w:sz="2" w:color="F4F0E8"/>
              <w:right w:val="single" w:sz="2" w:color="F4F0E8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eastAsia="Noto Sans CJK SC"/>
                <w:b/>
                <w:color w:val="365F91"/>
                <w:sz w:val="21"/>
              </w:rPr>
              <w:t>守门权力 ≈</w:t>
            </w:r>
          </w:p>
          <w:p>
            <w:pPr>
              <w:spacing w:after="0" w:line="324" w:lineRule="auto"/>
            </w:pPr>
            <w:r>
              <w:rPr>
                <w:rFonts w:ascii="Aptos" w:hAnsi="Aptos" w:eastAsia="Noto Serif CJK SC"/>
                <w:sz w:val="21"/>
              </w:rPr>
              <w:t>（入口关键性 × 依赖人数 × 规则控制能力 × 转换成本）÷（替代路径 × 互操作程度 × 申诉能力）</w:t>
            </w:r>
          </w:p>
        </w:tc>
      </w:tr>
    </w:tbl>
    <w:p>
      <w:pPr>
        <w:spacing w:after="0"/>
      </w:pPr>
    </w:p>
    <w:p>
      <w:pPr>
        <w:pStyle w:val="SmallNote"/>
        <w:ind w:firstLine="0"/>
      </w:pPr>
      <w:r>
        <w:rPr>
          <w:rFonts w:ascii="Aptos" w:hAnsi="Aptos" w:eastAsia="Noto Serif CJK SC"/>
          <w:color w:val="646464"/>
          <w:sz w:val="18"/>
        </w:rPr>
        <w:t>说明：该公式是用于比较不同系统的启发式分析框架，不是可直接代入数字的物理定律。</w:t>
      </w:r>
    </w:p>
    <w:p>
      <w:pPr>
        <w:pStyle w:val="Heading2"/>
        <w:keepNext/>
      </w:pPr>
      <w:r>
        <w:t>三、标准权力模型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1"/>
      </w:tblGrid>
      <w:tr>
        <w:trPr>
          <w:cantSplit/>
        </w:trPr>
        <w:tc>
          <w:tcPr>
            <w:tcW w:type="dxa" w:w="8561"/>
            <w:vAlign w:val="center"/>
            <w:shd w:fill="EEF3F8"/>
            <w:tcBorders>
              <w:top w:val="single" w:sz="2" w:color="EEF3F8"/>
              <w:left w:val="single" w:sz="18" w:color="365F91"/>
              <w:bottom w:val="single" w:sz="2" w:color="EEF3F8"/>
              <w:right w:val="single" w:sz="2" w:color="EEF3F8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eastAsia="Noto Sans CJK SC"/>
                <w:b/>
                <w:color w:val="365F91"/>
                <w:sz w:val="21"/>
              </w:rPr>
              <w:t>标准权力链</w:t>
            </w:r>
          </w:p>
          <w:p>
            <w:pPr>
              <w:spacing w:after="0" w:line="324" w:lineRule="auto"/>
            </w:pPr>
            <w:r>
              <w:rPr>
                <w:rFonts w:ascii="Aptos" w:hAnsi="Aptos" w:eastAsia="Noto Serif CJK SC"/>
                <w:sz w:val="21"/>
              </w:rPr>
              <w:t>技术方案出现 → 多个方案并存 → 不兼容产生协调成本 → 某种标准率先扩大 → 兼容价值吸引更多采用者 → 既有投资增加转换成本 → 标准成为默认接口 → 制定、升级和认证标准的主体获得结构性权力。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四、基础设施政治化模型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1"/>
      </w:tblGrid>
      <w:tr>
        <w:trPr>
          <w:cantSplit/>
        </w:trPr>
        <w:tc>
          <w:tcPr>
            <w:tcW w:type="dxa" w:w="8561"/>
            <w:vAlign w:val="center"/>
            <w:shd w:fill="EEF3F8"/>
            <w:tcBorders>
              <w:top w:val="single" w:sz="2" w:color="EEF3F8"/>
              <w:left w:val="single" w:sz="18" w:color="365F91"/>
              <w:bottom w:val="single" w:sz="2" w:color="EEF3F8"/>
              <w:right w:val="single" w:sz="2" w:color="EEF3F8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 w:eastAsia="Noto Sans CJK SC"/>
                <w:b/>
                <w:color w:val="365F91"/>
                <w:sz w:val="21"/>
              </w:rPr>
              <w:t>基础设施政治化</w:t>
            </w:r>
          </w:p>
          <w:p>
            <w:pPr>
              <w:spacing w:after="0" w:line="324" w:lineRule="auto"/>
            </w:pPr>
            <w:r>
              <w:rPr>
                <w:rFonts w:ascii="Aptos" w:hAnsi="Aptos" w:eastAsia="Noto Serif CJK SC"/>
                <w:sz w:val="21"/>
              </w:rPr>
              <w:t>商业服务广泛普及 → 社会围绕服务重新组织 → 替代路径逐渐萎缩 → 退出成本持续上升 → 运营规则开始决定社会参与资格 → 私人合同产生公共后果 → 社会要求互操作、透明、申诉、普遍接入与非歧视规则。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关键结论</w:t>
      </w:r>
    </w:p>
    <w:p>
      <w:pPr>
        <w:pStyle w:val="ListNumber"/>
        <w:spacing w:after="60"/>
        <w:ind w:left="510" w:hanging="255"/>
      </w:pPr>
      <w:r>
        <w:rPr>
          <w:rFonts w:ascii="Aptos" w:hAnsi="Aptos" w:eastAsia="Noto Serif CJK SC"/>
          <w:sz w:val="21"/>
        </w:rPr>
        <w:t>权力不只来自命令，也来自占据别人无法绕过的位置。</w:t>
      </w:r>
    </w:p>
    <w:p>
      <w:pPr>
        <w:pStyle w:val="ListNumber"/>
        <w:spacing w:after="60"/>
        <w:ind w:left="510" w:hanging="255"/>
      </w:pPr>
      <w:r>
        <w:rPr>
          <w:rFonts w:ascii="Aptos" w:hAnsi="Aptos" w:eastAsia="Noto Serif CJK SC"/>
          <w:sz w:val="21"/>
        </w:rPr>
        <w:t>中介既提供真实服务，也可能把服务能力转化为入口控制。</w:t>
      </w:r>
    </w:p>
    <w:p>
      <w:pPr>
        <w:pStyle w:val="ListNumber"/>
        <w:spacing w:after="60"/>
        <w:ind w:left="510" w:hanging="255"/>
      </w:pPr>
      <w:r>
        <w:rPr>
          <w:rFonts w:ascii="Aptos" w:hAnsi="Aptos" w:eastAsia="Noto Serif CJK SC"/>
          <w:sz w:val="21"/>
        </w:rPr>
        <w:t>去中介通常是功能拆分，而不是协调、验证和执行需求彻底消失。</w:t>
      </w:r>
    </w:p>
    <w:p>
      <w:pPr>
        <w:pStyle w:val="ListNumber"/>
        <w:spacing w:after="60"/>
        <w:ind w:left="510" w:hanging="255"/>
      </w:pPr>
      <w:r>
        <w:rPr>
          <w:rFonts w:ascii="Aptos" w:hAnsi="Aptos" w:eastAsia="Noto Serif CJK SC"/>
          <w:sz w:val="21"/>
        </w:rPr>
        <w:t>平台不是普通中间商，而是能够设计市场、制定规则和分配可见度的组织。</w:t>
      </w:r>
    </w:p>
    <w:p>
      <w:pPr>
        <w:pStyle w:val="ListNumber"/>
        <w:spacing w:after="60"/>
        <w:ind w:left="510" w:hanging="255"/>
      </w:pPr>
      <w:r>
        <w:rPr>
          <w:rFonts w:ascii="Aptos" w:hAnsi="Aptos" w:eastAsia="Noto Serif CJK SC"/>
          <w:sz w:val="21"/>
        </w:rPr>
        <w:t>标准决定产品怎样连接；当兼容成为参与前提，标准制定者可能比单个生产者更有权力。</w:t>
      </w:r>
    </w:p>
    <w:p>
      <w:pPr>
        <w:pStyle w:val="ListNumber"/>
        <w:spacing w:after="60"/>
        <w:ind w:left="510" w:hanging="255"/>
      </w:pPr>
      <w:r>
        <w:rPr>
          <w:rFonts w:ascii="Aptos" w:hAnsi="Aptos" w:eastAsia="Noto Serif CJK SC"/>
          <w:sz w:val="21"/>
        </w:rPr>
        <w:t>现代依赖从具体的人转向账号、格式、排序、接口和自动规则，因此更加隐蔽，也更容易大规模复制。</w:t>
      </w:r>
    </w:p>
    <w:p>
      <w:pPr>
        <w:pStyle w:val="ListNumber"/>
        <w:spacing w:after="60"/>
        <w:ind w:left="510" w:hanging="255"/>
      </w:pPr>
      <w:r>
        <w:rPr>
          <w:rFonts w:ascii="Aptos" w:hAnsi="Aptos" w:eastAsia="Noto Serif CJK SC"/>
          <w:sz w:val="21"/>
        </w:rPr>
        <w:t>当一套私人系统开始决定人能否通信、交易、工作或被看见时，它就产生了需要公共约束的政治后果。</w:t>
      </w:r>
    </w:p>
    <w:p>
      <w:pPr>
        <w:pStyle w:val="ListNumber"/>
        <w:spacing w:after="60"/>
        <w:ind w:left="510" w:hanging="255"/>
      </w:pPr>
      <w:r>
        <w:rPr>
          <w:rFonts w:ascii="Aptos" w:hAnsi="Aptos" w:eastAsia="Noto Serif CJK SC"/>
          <w:sz w:val="21"/>
        </w:rPr>
        <w:t>开放标准、互操作、数据可携带、多归属和可申诉程序，可以降低新入口重新形成垄断的风险。</w:t>
      </w:r>
    </w:p>
    <w:p>
      <w:pPr>
        <w:pStyle w:val="ListNumber"/>
        <w:spacing w:after="60"/>
        <w:ind w:left="510" w:hanging="255"/>
      </w:pPr>
      <w:r>
        <w:rPr>
          <w:rFonts w:ascii="Aptos" w:hAnsi="Aptos" w:eastAsia="Noto Serif CJK SC"/>
          <w:sz w:val="21"/>
        </w:rPr>
        <w:t>人工智能绕过部分知识中介，却正在把权力推向模型、数据、身份、API和行动授权。</w:t>
      </w:r>
    </w:p>
    <w:p>
      <w:pPr>
        <w:pStyle w:val="ListNumber"/>
        <w:spacing w:after="60"/>
        <w:ind w:left="510" w:hanging="255"/>
      </w:pPr>
      <w:r>
        <w:rPr>
          <w:rFonts w:ascii="Aptos" w:hAnsi="Aptos" w:eastAsia="Noto Serif CJK SC"/>
          <w:sz w:val="21"/>
        </w:rPr>
        <w:t>技术革命很少创造一个没有依赖的世界，它通常重新布置依赖。</w:t>
      </w:r>
    </w:p>
    <w:p>
      <w:pPr>
        <w:pStyle w:val="Heading1"/>
        <w:keepNext/>
      </w:pPr>
      <w:r>
        <w:t>争议与局限</w:t>
      </w:r>
    </w:p>
    <w:p>
      <w:pPr>
        <w:pStyle w:val="Heading2"/>
        <w:keepNext/>
      </w:pPr>
      <w:r>
        <w:t>1. 行会究竟促进还是阻碍技术进步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学界对行会存在长期争议。一类研究强调行会通过学徒制传播技能、形成职业信誉并提供互助；另一类研究强调行会限制入行、抬高价格、排斥妇女和外来者，并阻碍可能损害成员利益的创新。本章不把行会概括为纯粹的技术障碍，而把它视为服务功能与垄断权力相互捆绑的中介组织。</w:t>
      </w:r>
    </w:p>
    <w:p>
      <w:pPr>
        <w:pStyle w:val="Heading2"/>
        <w:keepNext/>
      </w:pPr>
      <w:r>
        <w:t>2. 网络效应不等于必然垄断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网络效应能够强化领先平台，但技术创新、多归属、用户迁移、公共监管和互操作要求，都可能削弱集中趋势。不能仅凭平台规模判断其守门权力，还需考察替代路径、转换成本和实际规则控制能力。</w:t>
      </w:r>
    </w:p>
    <w:p>
      <w:pPr>
        <w:pStyle w:val="Heading2"/>
        <w:keepNext/>
      </w:pPr>
      <w:r>
        <w:t>3. 统一标准不一定优于多样标准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统一标准降低兼容和协调成本，却可能压制更适合特定地区或用途的方案。多样标准保留实验空间，却可能造成网络分裂。标准化的收益和代价，需要结合系统规模、安全要求与创新阶段判断。</w:t>
      </w:r>
    </w:p>
    <w:p>
      <w:pPr>
        <w:pStyle w:val="Heading2"/>
        <w:keepNext/>
      </w:pPr>
      <w:r>
        <w:t>4. 基础设施权力不等同于国家主权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平台可以制定规则、限制账号和分配可见度，但它通常不具备国家的完整立法、司法和强制能力。“政治权力”在本章中指其决定公共参与条件的制度性影响，不能把企业与国家简单等同。</w:t>
      </w:r>
    </w:p>
    <w:p>
      <w:pPr>
        <w:pStyle w:val="Heading2"/>
        <w:keepNext/>
      </w:pPr>
      <w:r>
        <w:t>5. 数字平台类比钢斧存在边界</w:t>
      </w:r>
    </w:p>
    <w:p>
      <w:pPr>
        <w:pStyle w:val="BodyTextCN"/>
        <w:ind w:firstLine="420"/>
      </w:pPr>
      <w:r>
        <w:rPr>
          <w:rFonts w:ascii="Aptos" w:hAnsi="Aptos" w:eastAsia="Noto Serif CJK SC"/>
          <w:sz w:val="21"/>
        </w:rPr>
        <w:t>钢斧进入伊尔·约伦特社会时，伴随殖民扩张、传教制度和极强的外部力量不对称。现代平台用户通常仍处于法律、市场竞争和公共舆论构成的复杂制度中。两者的共同点是资源入口迁移，而不是历史处境和道德责任完全相同。</w:t>
      </w:r>
    </w:p>
    <w:p>
      <w:pPr>
        <w:pStyle w:val="Heading1"/>
        <w:keepNext/>
      </w:pPr>
      <w:r>
        <w:t>资料来源建议</w:t>
      </w:r>
    </w:p>
    <w:p>
      <w:pPr>
        <w:pStyle w:val="BodyTextCN"/>
        <w:ind w:left="340" w:hanging="340"/>
      </w:pPr>
      <w:r>
        <w:rPr>
          <w:rFonts w:ascii="Aptos" w:hAnsi="Aptos" w:eastAsia="Noto Serif CJK SC"/>
          <w:sz w:val="19"/>
        </w:rPr>
        <w:t>1. Apple Newsroom, “iPhone App Store Downloads Top 10 Million in First Weekend”：</w:t>
      </w:r>
      <w:hyperlink r:id="rId11">
        <w:r>
          <w:rPr>
            <w:color w:val="365F91"/>
            <w:u w:val="single"/>
            <w:rFonts w:eastAsia="Noto Serif CJK SC"/>
          </w:rPr>
          <w:t>访问原文</w:t>
        </w:r>
      </w:hyperlink>
    </w:p>
    <w:p>
      <w:pPr>
        <w:pStyle w:val="BodyTextCN"/>
        <w:ind w:left="340" w:hanging="340"/>
      </w:pPr>
      <w:r>
        <w:rPr>
          <w:rFonts w:ascii="Aptos" w:hAnsi="Aptos" w:eastAsia="Noto Serif CJK SC"/>
          <w:sz w:val="19"/>
        </w:rPr>
        <w:t>2. Jean-Charles Rochet &amp; Jean Tirole, “Platform Competition in Two-Sided Markets”：</w:t>
      </w:r>
      <w:hyperlink r:id="rId12">
        <w:r>
          <w:rPr>
            <w:color w:val="365F91"/>
            <w:u w:val="single"/>
            <w:rFonts w:eastAsia="Noto Serif CJK SC"/>
          </w:rPr>
          <w:t>访问原文</w:t>
        </w:r>
      </w:hyperlink>
    </w:p>
    <w:p>
      <w:pPr>
        <w:pStyle w:val="BodyTextCN"/>
        <w:ind w:left="340" w:hanging="340"/>
      </w:pPr>
      <w:r>
        <w:rPr>
          <w:rFonts w:ascii="Aptos" w:hAnsi="Aptos" w:eastAsia="Noto Serif CJK SC"/>
          <w:sz w:val="19"/>
        </w:rPr>
        <w:t>3. Sheilagh Ogilvie, “The Economics of Guilds”：</w:t>
      </w:r>
      <w:hyperlink r:id="rId13">
        <w:r>
          <w:rPr>
            <w:color w:val="365F91"/>
            <w:u w:val="single"/>
            <w:rFonts w:eastAsia="Noto Serif CJK SC"/>
          </w:rPr>
          <w:t>访问原文</w:t>
        </w:r>
      </w:hyperlink>
    </w:p>
    <w:p>
      <w:pPr>
        <w:pStyle w:val="BodyTextCN"/>
        <w:ind w:left="340" w:hanging="340"/>
      </w:pPr>
      <w:r>
        <w:rPr>
          <w:rFonts w:ascii="Aptos" w:hAnsi="Aptos" w:eastAsia="Noto Serif CJK SC"/>
          <w:sz w:val="19"/>
        </w:rPr>
        <w:t>4. OECD, “The Evolving Concept of Market Power in the Digital Economy”：</w:t>
      </w:r>
      <w:hyperlink r:id="rId14">
        <w:r>
          <w:rPr>
            <w:color w:val="365F91"/>
            <w:u w:val="single"/>
            <w:rFonts w:eastAsia="Noto Serif CJK SC"/>
          </w:rPr>
          <w:t>访问原文</w:t>
        </w:r>
      </w:hyperlink>
    </w:p>
    <w:p>
      <w:pPr>
        <w:pStyle w:val="BodyTextCN"/>
        <w:ind w:left="340" w:hanging="340"/>
      </w:pPr>
      <w:r>
        <w:rPr>
          <w:rFonts w:ascii="Aptos" w:hAnsi="Aptos" w:eastAsia="Noto Serif CJK SC"/>
          <w:sz w:val="19"/>
        </w:rPr>
        <w:t>5. UK Parliament, 1846 debate on the broad and narrow railway gauge：</w:t>
      </w:r>
      <w:hyperlink r:id="rId15">
        <w:r>
          <w:rPr>
            <w:color w:val="365F91"/>
            <w:u w:val="single"/>
            <w:rFonts w:eastAsia="Noto Serif CJK SC"/>
          </w:rPr>
          <w:t>访问原文</w:t>
        </w:r>
      </w:hyperlink>
    </w:p>
    <w:p>
      <w:pPr>
        <w:pStyle w:val="BodyTextCN"/>
        <w:ind w:left="340" w:hanging="340"/>
      </w:pPr>
      <w:r>
        <w:rPr>
          <w:rFonts w:ascii="Aptos" w:hAnsi="Aptos" w:eastAsia="Noto Serif CJK SC"/>
          <w:sz w:val="19"/>
        </w:rPr>
        <w:t>6. IETF, RFC 2800: Internet Official Protocol Standards：</w:t>
      </w:r>
      <w:hyperlink r:id="rId16">
        <w:r>
          <w:rPr>
            <w:color w:val="365F91"/>
            <w:u w:val="single"/>
            <w:rFonts w:eastAsia="Noto Serif CJK SC"/>
          </w:rPr>
          <w:t>访问原文</w:t>
        </w:r>
      </w:hyperlink>
    </w:p>
    <w:p>
      <w:pPr>
        <w:pStyle w:val="BodyTextCN"/>
        <w:ind w:left="340" w:hanging="340"/>
      </w:pPr>
      <w:r>
        <w:rPr>
          <w:rFonts w:ascii="Aptos" w:hAnsi="Aptos" w:eastAsia="Noto Serif CJK SC"/>
          <w:sz w:val="19"/>
        </w:rPr>
        <w:t>7. European Commission, Digital Markets Act：</w:t>
      </w:r>
      <w:hyperlink r:id="rId17">
        <w:r>
          <w:rPr>
            <w:color w:val="365F91"/>
            <w:u w:val="single"/>
            <w:rFonts w:eastAsia="Noto Serif CJK SC"/>
          </w:rPr>
          <w:t>访问原文</w:t>
        </w:r>
      </w:hyperlink>
    </w:p>
    <w:p>
      <w:pPr>
        <w:pStyle w:val="BodyTextCN"/>
        <w:ind w:left="340" w:hanging="340"/>
      </w:pPr>
      <w:r>
        <w:rPr>
          <w:rFonts w:ascii="Aptos" w:hAnsi="Aptos" w:eastAsia="Noto Serif CJK SC"/>
          <w:sz w:val="19"/>
        </w:rPr>
        <w:t>8. Bank for International Settlements, access to payment systems：</w:t>
      </w:r>
      <w:hyperlink r:id="rId18">
        <w:r>
          <w:rPr>
            <w:color w:val="365F91"/>
            <w:u w:val="single"/>
            <w:rFonts w:eastAsia="Noto Serif CJK SC"/>
          </w:rPr>
          <w:t>访问原文</w:t>
        </w:r>
      </w:hyperlink>
    </w:p>
    <w:p>
      <w:pPr>
        <w:pStyle w:val="BodyTextCN"/>
        <w:ind w:left="340" w:hanging="340"/>
      </w:pPr>
      <w:r>
        <w:rPr>
          <w:rFonts w:ascii="Aptos" w:hAnsi="Aptos" w:eastAsia="Noto Serif CJK SC"/>
          <w:sz w:val="19"/>
        </w:rPr>
        <w:t>9. ISO, “The container that changed the world”：</w:t>
      </w:r>
      <w:hyperlink r:id="rId19">
        <w:r>
          <w:rPr>
            <w:color w:val="365F91"/>
            <w:u w:val="single"/>
            <w:rFonts w:eastAsia="Noto Serif CJK SC"/>
          </w:rPr>
          <w:t>访问原文</w:t>
        </w:r>
      </w:hyperlink>
    </w:p>
    <w:p>
      <w:pPr>
        <w:pStyle w:val="Heading1"/>
        <w:keepNext/>
      </w:pPr>
      <w:r>
        <w:t>最后检查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开头是否抓人：</w:t>
      </w:r>
      <w:r>
        <w:rPr>
          <w:rFonts w:ascii="Aptos" w:hAnsi="Aptos" w:eastAsia="Noto Serif CJK SC"/>
          <w:sz w:val="21"/>
        </w:rPr>
        <w:t>以2008年应用商店上线、五百个应用和三天一千万次下载切入，迅速建立“旧中介减少、新入口增强”的矛盾。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故事是否真实：</w:t>
      </w:r>
      <w:r>
        <w:rPr>
          <w:rFonts w:ascii="Aptos" w:hAnsi="Aptos" w:eastAsia="Noto Serif CJK SC"/>
          <w:sz w:val="21"/>
        </w:rPr>
        <w:t>应用商店、行会、轨距、开放标准、平台与支付案例均保留可核查的资料线索。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因果是否完整：</w:t>
      </w:r>
      <w:r>
        <w:rPr>
          <w:rFonts w:ascii="Aptos" w:hAnsi="Aptos" w:eastAsia="Noto Serif CJK SC"/>
          <w:sz w:val="21"/>
        </w:rPr>
        <w:t>旧中介功能捆绑 → 直接连接成本下降 → 旧入口被绕过 → 协调瓶颈重新出现 → 平台与标准接管 → 网络效应和转换成本增强入口 → 基础设施产生政治后果。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案例是否服务主线：</w:t>
      </w:r>
      <w:r>
        <w:rPr>
          <w:rFonts w:ascii="Aptos" w:hAnsi="Aptos" w:eastAsia="Noto Serif CJK SC"/>
          <w:sz w:val="21"/>
        </w:rPr>
        <w:t>钢斧、行会、铁路和应用商店分别呈现亲属、职业、技术标准和数字平台四种中介迁移。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是否避免技术决定论：</w:t>
      </w:r>
      <w:r>
        <w:rPr>
          <w:rFonts w:ascii="Aptos" w:hAnsi="Aptos" w:eastAsia="Noto Serif CJK SC"/>
          <w:sz w:val="21"/>
        </w:rPr>
        <w:t>明确说明平台集中并非必然结果，开放标准、互操作、多归属、市场竞争与公共政策可以改变中介结构。</w:t>
      </w:r>
    </w:p>
    <w:p>
      <w:pPr>
        <w:pStyle w:val="BodyTextCN"/>
        <w:ind w:firstLine="0"/>
      </w:pPr>
      <w:r>
        <w:rPr>
          <w:rFonts w:ascii="Aptos" w:hAnsi="Aptos" w:eastAsia="Noto Serif CJK SC"/>
          <w:b/>
          <w:sz w:val="21"/>
        </w:rPr>
        <w:t>结论是否超出证据：</w:t>
      </w:r>
      <w:r>
        <w:rPr>
          <w:rFonts w:ascii="Aptos" w:hAnsi="Aptos" w:eastAsia="Noto Serif CJK SC"/>
          <w:sz w:val="21"/>
        </w:rPr>
        <w:t>没有断言所有平台都会形成垄断，也没有把私人平台等同于国家，只讨论其控制关键社会入口时产生的准制度性影响。</w:t>
      </w:r>
    </w:p>
    <w:p>
      <w:pPr>
        <w:jc w:val="center"/>
      </w:pPr>
      <w:r>
        <w:rPr>
          <w:rFonts w:ascii="Aptos" w:hAnsi="Aptos" w:eastAsia="Noto Sans CJK SC"/>
          <w:color w:val="8C9BAF"/>
          <w:sz w:val="18"/>
        </w:rPr>
        <w:t>◆　◆　◆</w:t>
      </w:r>
    </w:p>
    <w:p>
      <w:pPr>
        <w:pStyle w:val="SmallNote"/>
        <w:ind w:firstLine="0"/>
      </w:pPr>
      <w:r>
        <w:rPr>
          <w:rFonts w:ascii="Aptos" w:hAnsi="Aptos" w:eastAsia="Noto Serif CJK SC"/>
          <w:color w:val="646464"/>
          <w:sz w:val="18"/>
        </w:rPr>
        <w:t>下一章将继续追问：为什么同一种技术进入不同国家、市场和制度环境后，会形成不同的权力结构？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332" w:bottom="1247" w:left="1502" w:header="624" w:footer="624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</w:rPr>
      <w:t xml:space="preserve">— </w:t>
      <w:fldChar w:fldCharType="begin"/>
      <w:instrText xml:space="preserve"> PAGE </w:instrText>
      <w:fldChar w:fldCharType="end"/>
    </w:r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4" w:color="D9E2F3"/>
      </w:pBdr>
    </w:pPr>
    <w:r>
      <w:rPr>
        <w:rFonts w:ascii="Aptos" w:hAnsi="Aptos" w:eastAsia="Noto Sans CJK SC"/>
        <w:color w:val="6E6E6E"/>
        <w:sz w:val="17"/>
      </w:rPr>
      <w:t>《钢斧之后》　第一编　技术不是工具，而是秩序　｜　第三章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ptos" w:hAnsi="Aptos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4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2440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505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N">
    <w:name w:val="Body Text CN"/>
    <w:pPr>
      <w:widowControl/>
      <w:spacing w:line="379" w:lineRule="auto" w:after="140"/>
      <w:jc w:val="both"/>
    </w:pPr>
    <w:rPr>
      <w:rFonts w:ascii="Aptos" w:hAnsi="Aptos" w:eastAsia="Noto Serif CJK SC"/>
      <w:sz w:val="21"/>
    </w:rPr>
  </w:style>
  <w:style w:type="paragraph" w:customStyle="1" w:styleId="QuoteCN">
    <w:name w:val="Quote CN"/>
    <w:pPr>
      <w:keepLines/>
      <w:spacing w:line="348" w:lineRule="auto" w:before="100" w:after="160"/>
    </w:pPr>
    <w:rPr>
      <w:rFonts w:ascii="Aptos" w:hAnsi="Aptos" w:eastAsia="Noto Serif CJK SC"/>
      <w:sz w:val="22"/>
    </w:rPr>
  </w:style>
  <w:style w:type="paragraph" w:customStyle="1" w:styleId="SmallNote">
    <w:name w:val="Small Note"/>
    <w:pPr>
      <w:spacing w:line="312" w:lineRule="auto" w:after="80"/>
    </w:pPr>
    <w:rPr>
      <w:rFonts w:ascii="Aptos" w:hAnsi="Aptos" w:eastAsia="Noto Serif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pple.com/newsroom/2008/07/14iPhone-App-Store-Downloads-Top-10-Million-in-First-Weekend/" TargetMode="External"/><Relationship Id="rId12" Type="http://schemas.openxmlformats.org/officeDocument/2006/relationships/hyperlink" Target="https://academic.oup.com/jeea/article-abstract/1/4/990/2280902" TargetMode="External"/><Relationship Id="rId13" Type="http://schemas.openxmlformats.org/officeDocument/2006/relationships/hyperlink" Target="https://pubs.aeaweb.org/doi/10.1257/jep.28.4.169" TargetMode="External"/><Relationship Id="rId14" Type="http://schemas.openxmlformats.org/officeDocument/2006/relationships/hyperlink" Target="https://www.oecd.org/content/dam/oecd/en/publications/reports/2022/05/the-evolving-concept-of-market-power-in-the-digital-economy_c384e80f/2cfcb4a8-en.pdf" TargetMode="External"/><Relationship Id="rId15" Type="http://schemas.openxmlformats.org/officeDocument/2006/relationships/hyperlink" Target="https://api.parliament.uk/historic-hansard/commons/1846/jun/16/railways-the-broad-and-narrow-gauge" TargetMode="External"/><Relationship Id="rId16" Type="http://schemas.openxmlformats.org/officeDocument/2006/relationships/hyperlink" Target="https://datatracker.ietf.org/doc/html/rfc2800" TargetMode="External"/><Relationship Id="rId17" Type="http://schemas.openxmlformats.org/officeDocument/2006/relationships/hyperlink" Target="https://digital-markets-act.ec.europa.eu/index_en" TargetMode="External"/><Relationship Id="rId18" Type="http://schemas.openxmlformats.org/officeDocument/2006/relationships/hyperlink" Target="https://www.bis.org/cpmi/cross_border/bb10.htm" TargetMode="External"/><Relationship Id="rId19" Type="http://schemas.openxmlformats.org/officeDocument/2006/relationships/hyperlink" Target="https://www.iso.org/news/ref221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《钢斧之后》第三章：谁被绕过，谁成为新入口</dc:title>
  <dc:subject>技术如何迁移中介、标准与基础设施权力</dc:subject>
  <dc:creator>《钢斧之后》项目</dc:creator>
  <cp:keywords>技术史, 社会制度, 中介, 平台, 标准, 基础设施</cp:keywords>
  <dc:description>正式书稿排版版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