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选题：换季拿出衣服后，哪些情况需要先洗再穿　·　衣事卷 · 母题01-17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01-17-4</w:t>
      </w:r>
    </w:p>
    <w:p>
      <w:r>
        <w:rPr>
          <w:b/>
        </w:rPr>
        <w:t>选题：</w:t>
      </w:r>
      <w:r>
        <w:t>换季拿出衣服后，哪些情况需要先洗再穿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换季衣物管理（01-17）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搞清「换季衣物管理」上真正影响结果的变量，并得到一条能照做的家庭方法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换季拿出衣服后，哪些情况需要先洗再穿」，给出一个普通家庭能照做的一句判断/结论；判断建立在母题变量（清洁、修补、干燥、分类后再入库、挂/叠/压缩的材质适配、换季复穿前检查异味、霉点和虫害、家庭清单和轮换周期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反常识：沿用「换季拿出衣服后，哪些情况需要先洗再穿」做一句与直觉相反的开场。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旁白只讲因果，不描述画面。骨架：先抛出「换季拿出衣服后，哪些情况需要先洗再穿」的判断，再讲机制/变量，最后落到一句家庭方法。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把“换季衣物管理”拆成“对象—环境—动作—时间—维护”五个变量，找出其中最容易被忽略的一个。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源自「换季衣物管理」知识骨架的主视觉事件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源自「换季衣物管理」知识骨架的主视觉事件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源自「换季衣物管理」知识骨架的主视觉事件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源自「换季衣物管理」知识骨架的主视觉事件</w:t>
            </w:r>
          </w:p>
        </w:tc>
        <w:tc>
          <w:tcPr>
            <w:tcW w:type="dxa" w:w="1440"/>
          </w:tcPr>
          <w:p>
            <w:r>
              <w:t>滚筒机械运动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START_FRAME（首帧·五锁）：同一衣事空间近景：浅色棉质衣物/织物居中，洗衣阳台、滚筒洗衣机环境清晰，上午左侧自然光，光比柔和，构图以换季拿出衣服后，哪些情况需要先洗再穿对应的冲突对象为主体。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换季拿出衣服后，哪些情况需要先洗再穿」（母题变量：清洁、修补、干燥、分类后再入库、挂/叠/压缩的材质适配、换季复穿前检查异味、霉点和虫害、家庭清单和轮换周期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换季拿出衣服后，哪些情况需要先洗再穿」（母题变量：清洁、修补、干燥、分类后再入库、挂/叠/压缩的材质适配、换季复穿前检查异味、霉点和虫害、家庭清单和轮换周期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换季拿出衣服后，哪些情况需要先洗再穿」（母题变量：清洁、修补、干燥、分类后再入库、挂/叠/压缩的材质适配、换季复穿前检查异味、霉点和虫害、家庭清单和轮换周期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换季拿出衣服后，哪些情况需要先洗再穿」（母题变量：清洁、修补、干燥、分类后再入库、挂/叠/压缩的材质适配、换季复穿前检查异味、霉点和虫害、家庭清单和轮换周期）。0—3s：并排摆出A/B/C或清单项；3—7s：按决策条件逐项扫选项；7—10s：停在选定结果或勾完的清单。本段用分叉决策树逐层给出选择条件。本段并排 A/B/C 选项卡片，条件标注在卡片下方。动画风格借用：纤维微观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换季拿出衣服后，哪些情况需要先洗再穿？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「换季衣物管理」核心对象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换季衣物管理：换季拿出衣服后，哪些情况需要先洗再穿（给家里转一份可照做的）</w:t>
      </w:r>
    </w:p>
    <w:p>
      <w:r>
        <w:rPr>
          <w:b/>
        </w:rPr>
        <w:t>抖音：</w:t>
      </w:r>
      <w:r>
        <w:t>换季拿出衣服后，哪些情况需要先洗再穿？先讲真相再给方法</w:t>
      </w:r>
    </w:p>
    <w:p>
      <w:r>
        <w:rPr>
          <w:b/>
        </w:rPr>
        <w:t>小红书：</w:t>
      </w:r>
      <w:r>
        <w:t>换季衣物管理｜换季拿出衣服后，哪些情况需要先洗再穿（收藏复查）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