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选题：一口锅能不能包办所有菜　·　食事卷 · 母题02-12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02-12-3</w:t>
      </w:r>
    </w:p>
    <w:p>
      <w:r>
        <w:rPr>
          <w:b/>
        </w:rPr>
        <w:t>选题：</w:t>
      </w:r>
      <w:r>
        <w:t>一口锅能不能包办所有菜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锅具使用（02-12）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搞清「锅具使用」上真正影响结果的变量，并得到一条能照做的家庭方法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一口锅能不能包办所有菜」，给出一个普通家庭能照做的一句判断/结论；判断建立在母题变量（铁、不锈钢、不粘等材料的热特性、空烧、硬刮和热冲击的风险、菜式与锅型匹配、清洁维护决定寿命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反常识：沿用「一口锅能不能包办所有菜」做一句与直觉相反的开场。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旁白只讲因果，不描述画面。骨架：先抛出「一口锅能不能包办所有菜」的判断，再讲机制/变量，最后落到一句家庭方法。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把“锅具使用”拆成“对象—环境—动作—时间—维护”五个变量，找出其中最容易被忽略的一个。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源自「锅具使用」知识骨架的主视觉事件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源自「锅具使用」知识骨架的主视觉事件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源自「锅具使用」知识骨架的主视觉事件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START_FRAME（首帧·五锁）：同一食事空间近景：食材/灶台上的容器居中，厨房台面、冰箱、灶台环境清晰，明亮料理灯，厨房自然光，构图以一口锅能不能包办所有菜对应的冲突对象为主体。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一口锅能不能包办所有菜」（母题变量：铁、不锈钢、不粘等材料的热特性、空烧、硬刮和热冲击的风险、菜式与锅型匹配、清洁维护决定寿命）。0—3s：放大冲突/常见错误，前1-3秒制造留存；3—7s：用连续镜头把机制或做法讲透；7—10s：收束停在悬念、判断点。本段用连续的步骤动作推进，镜头跟随手部或物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一口锅能不能包办所有菜」（母题变量：铁、不锈钢、不粘等材料的热特性、空烧、硬刮和热冲击的风险、菜式与锅型匹配、清洁维护决定寿命）。0—3s：从日常画面进入微观/剖面/透视；3—7s：用粒子、流动、结构示意表现机制；7—10s：从示意回到现实并落点。本段用连续的步骤动作推进，镜头跟随手部或物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一口锅能不能包办所有菜」（母题变量：铁、不锈钢、不粘等材料的热特性、空烧、硬刮和热冲击的风险、菜式与锅型匹配、清洁维护决定寿命）。0—3s：固定出错对象，给出步骤起点；3—7s：镜头跟随手或物件依序完成动作；7—10s：停在正确完成的结果。本段用连续的步骤动作推进，镜头跟随手部或物件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一口锅能不能包办所有菜？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「锅具使用」核心对象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锅具使用：一口锅能不能包办所有菜（给家里转一份可照做的）</w:t>
      </w:r>
    </w:p>
    <w:p>
      <w:r>
        <w:rPr>
          <w:b/>
        </w:rPr>
        <w:t>抖音：</w:t>
      </w:r>
      <w:r>
        <w:t>一口锅能不能包办所有菜？先讲真相再给方法</w:t>
      </w:r>
    </w:p>
    <w:p>
      <w:r>
        <w:rPr>
          <w:b/>
        </w:rPr>
        <w:t>小红书：</w:t>
      </w:r>
      <w:r>
        <w:t>锅具使用｜一口锅能不能包办所有菜（收藏复查）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