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选题：工作日早餐怎样在十分钟内完成　·　食事卷 · 母题02-15 · 集2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02-15-2</w:t>
      </w:r>
    </w:p>
    <w:p>
      <w:r>
        <w:rPr>
          <w:b/>
        </w:rPr>
        <w:t>选题：</w:t>
      </w:r>
      <w:r>
        <w:t>工作日早餐怎样在十分钟内完成</w:t>
      </w:r>
    </w:p>
    <w:p>
      <w:r>
        <w:rPr>
          <w:b/>
        </w:rPr>
        <w:t>所属卷：</w:t>
      </w:r>
      <w:r>
        <w:t>食事</w:t>
      </w:r>
    </w:p>
    <w:p>
      <w:r>
        <w:rPr>
          <w:b/>
        </w:rPr>
        <w:t>母题：</w:t>
      </w:r>
      <w:r>
        <w:t>早餐系统（02-15）</w:t>
      </w:r>
    </w:p>
    <w:p>
      <w:r>
        <w:rPr>
          <w:b/>
        </w:rPr>
        <w:t>内容类型：</w:t>
      </w:r>
      <w:r>
        <w:t>原理解释</w:t>
      </w:r>
    </w:p>
    <w:p>
      <w:r>
        <w:rPr>
          <w:b/>
        </w:rPr>
        <w:t>动画表现提示：</w:t>
      </w:r>
      <w:r>
        <w:t>微观剖面/透明透视动画；解释机制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搞清「早餐系统」上真正影响结果的变量，并得到一条能照做的家庭方法</w:t>
      </w:r>
    </w:p>
    <w:p>
      <w:r>
        <w:rPr>
          <w:b/>
        </w:rPr>
        <w:t>证据基线：</w:t>
      </w:r>
      <w:r>
        <w:t>食品安全官方指南/权威公共卫生来源优先</w:t>
      </w:r>
    </w:p>
    <w:p>
      <w:pPr>
        <w:pStyle w:val="Heading1"/>
      </w:pPr>
      <w:r>
        <w:t>二、核心结论</w:t>
      </w:r>
    </w:p>
    <w:p>
      <w:r>
        <w:t>CORE_CONCLUSION：围绕「工作日早餐怎样在十分钟内完成」，给出一个普通家庭能照做的一句判断/结论；判断建立在母题变量（主食、蛋白质、蔬果/奶类等组合思维、工作日时间预算、前夜准备与固定模板、轮换而不是每天追求复杂）之上，并标出适用条件与例外。</w:t>
      </w:r>
    </w:p>
    <w:p>
      <w:pPr>
        <w:pStyle w:val="Heading1"/>
      </w:pPr>
      <w:r>
        <w:t>三、证据与边界</w:t>
      </w:r>
    </w:p>
    <w:p>
      <w:r>
        <w:t>证据基线：食品安全官方指南/权威公共卫生来源优先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反常识：沿用「工作日早餐怎样在十分钟内完成」做一句与直觉相反的开场。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家庭场景：把画面放进普通家庭对应空间（现代中国家庭厨房：石纹台面、木色橱柜、明亮料理灯，浅色瓷砖墙，冰箱/灶台分区清晰）。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旁白只讲因果，不描述画面。骨架：先抛出「工作日早餐怎样在十分钟内完成」的判断，再讲机制/变量，最后落到一句家庭方法。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把“早餐系统”拆成“对象—环境—动作—时间—维护”五个变量，找出其中最容易被忽略的一个。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日常现象</w:t>
            </w:r>
          </w:p>
        </w:tc>
        <w:tc>
          <w:tcPr>
            <w:tcW w:type="dxa" w:w="1440"/>
          </w:tcPr>
          <w:p>
            <w:r>
              <w:t>源自「早餐系统」知识骨架的主视觉事件</w:t>
            </w:r>
          </w:p>
        </w:tc>
        <w:tc>
          <w:tcPr>
            <w:tcW w:type="dxa" w:w="1440"/>
          </w:tcPr>
          <w:p>
            <w:r>
              <w:t>冰箱透明剖面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微观机制</w:t>
            </w:r>
          </w:p>
        </w:tc>
        <w:tc>
          <w:tcPr>
            <w:tcW w:type="dxa" w:w="1440"/>
          </w:tcPr>
          <w:p>
            <w:r>
              <w:t>源自「早餐系统」知识骨架的主视觉事件</w:t>
            </w:r>
          </w:p>
        </w:tc>
        <w:tc>
          <w:tcPr>
            <w:tcW w:type="dxa" w:w="1440"/>
          </w:tcPr>
          <w:p>
            <w:r>
              <w:t>温度分区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落到可执行方法</w:t>
            </w:r>
          </w:p>
        </w:tc>
        <w:tc>
          <w:tcPr>
            <w:tcW w:type="dxa" w:w="1440"/>
          </w:tcPr>
          <w:p>
            <w:r>
              <w:t>源自「早餐系统」知识骨架的主视觉事件</w:t>
            </w:r>
          </w:p>
        </w:tc>
        <w:tc>
          <w:tcPr>
            <w:tcW w:type="dxa" w:w="1440"/>
          </w:tcPr>
          <w:p>
            <w:r>
              <w:t>水分迁移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日常现象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START_FRAME（首帧·五锁）：同一食事空间近景：食材/灶台上的容器居中，厨房台面、冰箱、灶台环境清晰，明亮料理灯，厨房自然光，构图以工作日早餐怎样在十分钟内完成对应的冲突对象为主体。</w:t>
      </w:r>
    </w:p>
    <w:p>
      <w:r>
        <w:rPr>
          <w:b/>
        </w:rPr>
        <w:t>VISUAL_EVENT：</w:t>
      </w:r>
      <w:r>
        <w:t>日常现象：微观剖面/透明透视动画；解释机制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END_FRAME（尾帧·五锁）：镜头稳定停在食事空间的一个清晰物件/结构上（食材/灶台上的容器，明亮料理灯，厨房自然光），形态位置与下一镜首帧一致，作桥接帧。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工作日早餐怎样在十分钟内完成」（母题变量：主食、蛋白质、蔬果/奶类等组合思维、工作日时间预算、前夜准备与固定模板、轮换而不是每天追求复杂）。0—3s：放大冲突/常见错误，前1-3秒制造留存；3—7s：用连续镜头把机制或做法讲透；7—10s：收束停在悬念、判断点。本段切入透明剖面/截切示意，展示内部结构。本段推入微观/显微尺度表现细节。本段叠加透明透视示意，透视内部机制。动画风格借用：冰箱透明剖面 / 温度分区 / 水分流动 / 锅内蒸汽 / 食材组织变化。镜头最后稳定帧直接作为下一镜首帧。。无中文文字/字幕/Logo/水印/名牌；不改变衣服/材质/产品外观颜色；不出现可读数字表格；不做伪实景/伪医生/伪检测画面。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微观机制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START_FRAME（首帧·五锁）：自上一镜尾帧继承：食材/灶台上的容器保持相同形态/材质/位置，明亮料理灯，厨房自然光，构图连续（五锁）。</w:t>
      </w:r>
    </w:p>
    <w:p>
      <w:r>
        <w:rPr>
          <w:b/>
        </w:rPr>
        <w:t>VISUAL_EVENT：</w:t>
      </w:r>
      <w:r>
        <w:t>微观机制：微观剖面/透明透视动画；解释机制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END_FRAME（尾帧·五锁）：镜头稳定停在食事空间的一个清晰物件/结构上（食材/灶台上的容器，明亮料理灯，厨房自然光），形态位置与下一镜首帧一致，作桥接帧。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工作日早餐怎样在十分钟内完成」（母题变量：主食、蛋白质、蔬果/奶类等组合思维、工作日时间预算、前夜准备与固定模板、轮换而不是每天追求复杂）。0—3s：从日常画面进入微观/剖面/透视；3—7s：用粒子、流动、结构示意表现机制；7—10s：从示意回到现实并落点。本段切入透明剖面/截切示意，展示内部结构。本段推入微观/显微尺度表现细节。本段叠加透明透视示意，透视内部机制。动画风格借用：冰箱透明剖面 / 温度分区 / 水分流动 / 锅内蒸汽 / 食材组织变化。镜头最后稳定帧直接作为下一镜首帧。。无中文文字/字幕/Logo/水印/名牌；不改变衣服/材质/产品外观颜色；不出现可读数字表格；不做伪实景/伪医生/伪检测画面。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落到可执行方法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START_FRAME（首帧·五锁）：自上一镜尾帧继承：食材/灶台上的容器保持相同形态/材质/位置，明亮料理灯，厨房自然光，构图连续（五锁）。</w:t>
      </w:r>
    </w:p>
    <w:p>
      <w:r>
        <w:rPr>
          <w:b/>
        </w:rPr>
        <w:t>VISUAL_EVENT：</w:t>
      </w:r>
      <w:r>
        <w:t>落到可执行方法：微观剖面/透明透视动画；解释机制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END_FRAME（尾帧·五锁）：镜头稳定停在食事空间完成态（食材/灶台上的容器，明亮料理灯，厨房自然光），画面右下留出供后期放品牌/片尾。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工作日早餐怎样在十分钟内完成」（母题变量：主食、蛋白质、蔬果/奶类等组合思维、工作日时间预算、前夜准备与固定模板、轮换而不是每天追求复杂）。0—3s：固定出错对象，给出步骤起点；3—7s：镜头跟随手或物件依序完成动作；7—10s：停在正确完成的结果。本段切入透明剖面/截切示意，展示内部结构。本段推入微观/显微尺度表现细节。本段叠加透明透视示意，透视内部机制。动画风格借用：冰箱透明剖面 / 温度分区 / 水分流动 / 锅内蒸汽 / 食材组织变化。末尾稳定停帧，右下留出供后期加品牌/片尾。。无中文文字/字幕/Logo/水印/名牌；不改变衣服/材质/产品外观颜色；不出现可读数字表格；不做伪实景/伪医生/伪检测画面。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工作日早餐怎样在十分钟内完成？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「早餐系统」核心对象 或 A/B 对比（冰箱透明剖面 / 温度分区 / 水分迁移 / 锅内热量蒸汽 / 食材组织变化）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早餐系统：工作日早餐怎样在十分钟内完成（给家里转一份可照做的）</w:t>
      </w:r>
    </w:p>
    <w:p>
      <w:r>
        <w:rPr>
          <w:b/>
        </w:rPr>
        <w:t>抖音：</w:t>
      </w:r>
      <w:r>
        <w:t>工作日早餐怎样在十分钟内完成？先讲真相再给方法</w:t>
      </w:r>
    </w:p>
    <w:p>
      <w:r>
        <w:rPr>
          <w:b/>
        </w:rPr>
        <w:t>小红书：</w:t>
      </w:r>
      <w:r>
        <w:t>早餐系统｜工作日早餐怎样在十分钟内完成（收藏复查）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