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选题：厨余垃圾怎么管理，关键是停留时间　·　居事卷 · 母题03-09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03-09-2</w:t>
      </w:r>
    </w:p>
    <w:p>
      <w:r>
        <w:rPr>
          <w:b/>
        </w:rPr>
        <w:t>选题：</w:t>
      </w:r>
      <w:r>
        <w:t>厨余垃圾怎么管理，关键是停留时间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垃圾与垃圾桶（03-09）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搞清「垃圾与垃圾桶」上真正影响结果的变量，并得到一条能照做的家庭方法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厨余垃圾怎么管理，关键是停留时间」，给出一个普通家庭能照做的一句判断/结论；判断建立在母题变量（气味来自可腐败物停留、容量、带盖与通风的场景适配、厨余沥水与及时清运、全屋垃圾点位与动线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反常识：沿用「厨余垃圾怎么管理，关键是停留时间」做一句与直觉相反的开场。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旁白只讲因果，不描述画面。骨架：先抛出「厨余垃圾怎么管理，关键是停留时间」的判断，再讲机制/变量，最后落到一句家庭方法。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把“垃圾与垃圾桶”拆成“对象—环境—动作—时间—维护”五个变量，找出其中最容易被忽略的一个。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源自「垃圾与垃圾桶」知识骨架的主视觉事件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源自「垃圾与垃圾桶」知识骨架的主视觉事件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源自「垃圾与垃圾桶」知识骨架的主视觉事件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START_FRAME（首帧·五锁）：同一居事空间近景：家居表面/室内物件居中，客厅或卧室剖面空间环境清晰，柔和自然光，构图以厨余垃圾怎么管理，关键是停留时间对应的冲突对象为主体。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厨余垃圾怎么管理，关键是停留时间」（母题变量：气味来自可腐败物停留、容量、带盖与通风的场景适配、厨余沥水与及时清运、全屋垃圾点位与动线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厨余垃圾怎么管理，关键是停留时间」（母题变量：气味来自可腐败物停留、容量、带盖与通风的场景适配、厨余沥水与及时清运、全屋垃圾点位与动线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厨余垃圾怎么管理，关键是停留时间」（母题变量：气味来自可腐败物停留、容量、带盖与通风的场景适配、厨余沥水与及时清运、全屋垃圾点位与动线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厨余垃圾怎么管理，关键是停留时间？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「垃圾与垃圾桶」核心对象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垃圾与垃圾桶：厨余垃圾怎么管理，关键是停留时间（给家里转一份可照做的）</w:t>
      </w:r>
    </w:p>
    <w:p>
      <w:r>
        <w:rPr>
          <w:b/>
        </w:rPr>
        <w:t>抖音：</w:t>
      </w:r>
      <w:r>
        <w:t>厨余垃圾怎么管理，关键是停留时间？先讲真相再给方法</w:t>
      </w:r>
    </w:p>
    <w:p>
      <w:r>
        <w:rPr>
          <w:b/>
        </w:rPr>
        <w:t>小红书：</w:t>
      </w:r>
      <w:r>
        <w:t>垃圾与垃圾桶｜厨余垃圾怎么管理，关键是停留时间（收藏复查）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