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选题：陌生城市坐地铁，先确认哪三件事　·　行事卷 · 母题05-02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05-02-5</w:t>
      </w:r>
    </w:p>
    <w:p>
      <w:r>
        <w:rPr>
          <w:b/>
        </w:rPr>
        <w:t>选题：</w:t>
      </w:r>
      <w:r>
        <w:t>陌生城市坐地铁，先确认哪三件事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地铁公交（05-02）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搞清「地铁公交」上真正影响结果的变量，并得到一条能照做的家庭方法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陌生城市坐地铁，先确认哪三件事」，给出一个普通家庭能照做的一句判断/结论；判断建立在母题变量（入口/车厢位置影响换乘效率、高峰期等待和拥挤成本、陌生城市先确认方向/终点/出口、随身物品管理和站内动线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反常识：沿用「陌生城市坐地铁，先确认哪三件事」做一句与直觉相反的开场。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旁白只讲因果，不描述画面。骨架：先抛出「陌生城市坐地铁，先确认哪三件事」的判断，再讲机制/变量，最后落到一句家庭方法。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把“地铁公交”拆成“对象—环境—动作—时间—维护”五个变量，找出其中最容易被忽略的一个。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源自「地铁公交」知识骨架的主视觉事件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START_FRAME（首帧·五锁）：同一行事空间近景：行李/票/车站物件居中，地铁站/高铁/机场空间环境清晰，车站灯光，日光，构图以陌生城市坐地铁，先确认哪三件事对应的冲突对象为主体。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城市坐地铁，先确认哪三件事」（母题变量：入口/车厢位置影响换乘效率、高峰期等待和拥挤成本、陌生城市先确认方向/终点/出口、随身物品管理和站内动线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城市坐地铁，先确认哪三件事」（母题变量：入口/车厢位置影响换乘效率、高峰期等待和拥挤成本、陌生城市先确认方向/终点/出口、随身物品管理和站内动线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城市坐地铁，先确认哪三件事」（母题变量：入口/车厢位置影响换乘效率、高峰期等待和拥挤成本、陌生城市先确认方向/终点/出口、随身物品管理和站内动线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陌生城市坐地铁，先确认哪三件事」（母题变量：入口/车厢位置影响换乘效率、高峰期等待和拥挤成本、陌生城市先确认方向/终点/出口、随身物品管理和站内动线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陌生城市坐地铁，先确认哪三件事？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「地铁公交」核心对象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地铁公交：陌生城市坐地铁，先确认哪三件事（给家里转一份可照做的）</w:t>
      </w:r>
    </w:p>
    <w:p>
      <w:r>
        <w:rPr>
          <w:b/>
        </w:rPr>
        <w:t>抖音：</w:t>
      </w:r>
      <w:r>
        <w:t>陌生城市坐地铁，先确认哪三件事？先讲真相再给方法</w:t>
      </w:r>
    </w:p>
    <w:p>
      <w:r>
        <w:rPr>
          <w:b/>
        </w:rPr>
        <w:t>小红书：</w:t>
      </w:r>
      <w:r>
        <w:t>地铁公交｜陌生城市坐地铁，先确认哪三件事（收藏复查）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