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选题：公共交通上，怎样把孩子需要的物品放在最容易取的位置　·　行事卷 · 母题05-16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05-16-3</w:t>
      </w:r>
    </w:p>
    <w:p>
      <w:r>
        <w:rPr>
          <w:b/>
        </w:rPr>
        <w:t>选题：</w:t>
      </w:r>
      <w:r>
        <w:t>公共交通上，怎样把孩子需要的物品放在最容易取的位置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带孩子出行（05-16）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搞清「带孩子出行」上真正影响结果的变量，并得到一条能照做的家庭方法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公共交通上，怎样把孩子需要的物品放在最容易取的位置」，给出一个普通家庭能照做的一句判断/结论；判断建立在母题变量（时间留白、进食和休息优先、随身物品按取用频率分层、公共空间提前约定集合与规则、避免过度打包导致负担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反常识：沿用「公共交通上，怎样把孩子需要的物品放在最容易取的位置」做一句与直觉相反的开场。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旁白只讲因果，不描述画面。骨架：先抛出「公共交通上，怎样把孩子需要的物品放在最容易取的位置」的判断，再讲机制/变量，最后落到一句家庭方法。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把“带孩子出行”拆成“对象—环境—动作—时间—维护”五个变量，找出其中最容易被忽略的一个。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源自「带孩子出行」知识骨架的主视觉事件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源自「带孩子出行」知识骨架的主视觉事件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源自「带孩子出行」知识骨架的主视觉事件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START_FRAME（首帧·五锁）：同一行事空间近景：行李/票/车站物件居中，地铁站/高铁/机场空间环境清晰，车站灯光，日光，构图以公共交通上，怎样把孩子需要的物品放在最容易取的位置对应的冲突对象为主体。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公共交通上，怎样把孩子需要的物品放在最容易取的位置」（母题变量：时间留白、进食和休息优先、随身物品按取用频率分层、公共空间提前约定集合与规则、避免过度打包导致负担）。0—3s：放大冲突/常见错误，前1-3秒制造留存；3—7s：用连续镜头把机制或做法讲透；7—10s：收束停在悬念、判断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公共交通上，怎样把孩子需要的物品放在最容易取的位置」（母题变量：时间留白、进食和休息优先、随身物品按取用频率分层、公共空间提前约定集合与规则、避免过度打包导致负担）。0—3s：从日常画面进入微观/剖面/透视；3—7s：用粒子、流动、结构示意表现机制；7—10s：从示意回到现实并落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公共交通上，怎样把孩子需要的物品放在最容易取的位置」（母题变量：时间留白、进食和休息优先、随身物品按取用频率分层、公共空间提前约定集合与规则、避免过度打包导致负担）。0—3s：固定出错对象，给出步骤起点；3—7s：镜头跟随手或物件依序完成动作；7—10s：停在正确完成的结果。本段用连续的步骤动作推进，镜头跟随手部或物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公共交通上，怎样把孩子需要的物品放在最容易取的位置？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「带孩子出行」核心对象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带孩子出行：公共交通上，怎样把孩子需要的物品放在最容易取的位置（给家里转一份可照做的）</w:t>
      </w:r>
    </w:p>
    <w:p>
      <w:r>
        <w:rPr>
          <w:b/>
        </w:rPr>
        <w:t>抖音：</w:t>
      </w:r>
      <w:r>
        <w:t>公共交通上，怎样把孩子需要的物品放在最容易取的位置？先讲真相再给方法</w:t>
      </w:r>
    </w:p>
    <w:p>
      <w:r>
        <w:rPr>
          <w:b/>
        </w:rPr>
        <w:t>小红书：</w:t>
      </w:r>
      <w:r>
        <w:t>带孩子出行｜公共交通上，怎样把孩子需要的物品放在最容易取的位置（收藏复查）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