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选题：不可退、可退、限时退，订票前为什么必须看　·　行事卷 · 母题05-17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05-17-2</w:t>
      </w:r>
    </w:p>
    <w:p>
      <w:r>
        <w:rPr>
          <w:b/>
        </w:rPr>
        <w:t>选题：</w:t>
      </w:r>
      <w:r>
        <w:t>不可退、可退、限时退，订票前为什么必须看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票务与改签意识（05-17）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搞清「票务与改签意识」上真正影响结果的变量，并得到一条能照做的家庭方法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不可退、可退、限时退，订票前为什么必须看」，给出一个普通家庭能照做的一句判断/结论；判断建立在母题变量（票价需叠加行李/退改/时间成本、先读限制条件再下单、变更时识别关键链路、保存规则与订单凭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反常识：沿用「不可退、可退、限时退，订票前为什么必须看」做一句与直觉相反的开场。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旁白只讲因果，不描述画面。骨架：先抛出「不可退、可退、限时退，订票前为什么必须看」的判断，再讲机制/变量，最后落到一句家庭方法。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把“票务与改签意识”拆成“对象—环境—动作—时间—维护”五个变量，找出其中最容易被忽略的一个。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START_FRAME（首帧·五锁）：同一行事空间近景：行李/票/车站物件居中，地铁站/高铁/机场空间环境清晰，车站灯光，日光，构图以不可退、可退、限时退，订票前为什么必须看对应的冲突对象为主体。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不可退、可退、限时退，订票前为什么必须看」（母题变量：票价需叠加行李/退改/时间成本、先读限制条件再下单、变更时识别关键链路、保存规则与订单凭证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不可退、可退、限时退，订票前为什么必须看」（母题变量：票价需叠加行李/退改/时间成本、先读限制条件再下单、变更时识别关键链路、保存规则与订单凭证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不可退、可退、限时退，订票前为什么必须看」（母题变量：票价需叠加行李/退改/时间成本、先读限制条件再下单、变更时识别关键链路、保存规则与订单凭证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不可退、可退、限时退，订票前为什么必须看？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「票务与改签意识」核心对象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票务与改签意识：不可退、可退、限时退，订票前为什么必须看（给家里转一份可照做的）</w:t>
      </w:r>
    </w:p>
    <w:p>
      <w:r>
        <w:rPr>
          <w:b/>
        </w:rPr>
        <w:t>抖音：</w:t>
      </w:r>
      <w:r>
        <w:t>不可退、可退、限时退，订票前为什么必须看？先讲真相再给方法</w:t>
      </w:r>
    </w:p>
    <w:p>
      <w:r>
        <w:rPr>
          <w:b/>
        </w:rPr>
        <w:t>小红书：</w:t>
      </w:r>
      <w:r>
        <w:t>票务与改签意识｜不可退、可退、限时退，订票前为什么必须看（收藏复查）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