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选题：看差评时，先分产品问题、物流问题还是使用问题　·　器用卷 · 母题06-04 · 集2</w:t>
      </w:r>
      <w:r>
        <w:t xml:space="preserve">　【冷启动优先】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06-04-2</w:t>
      </w:r>
    </w:p>
    <w:p>
      <w:r>
        <w:rPr>
          <w:b/>
        </w:rPr>
        <w:t>选题：</w:t>
      </w:r>
      <w:r>
        <w:t>看差评时，先分产品问题、物流问题还是使用问题</w:t>
      </w:r>
    </w:p>
    <w:p>
      <w:r>
        <w:rPr>
          <w:b/>
        </w:rPr>
        <w:t>所属卷：</w:t>
      </w:r>
      <w:r>
        <w:t>器用</w:t>
      </w:r>
    </w:p>
    <w:p>
      <w:r>
        <w:rPr>
          <w:b/>
        </w:rPr>
        <w:t>母题：</w:t>
      </w:r>
      <w:r>
        <w:t>评价与口碑（06-04）</w:t>
      </w:r>
    </w:p>
    <w:p>
      <w:r>
        <w:rPr>
          <w:b/>
        </w:rPr>
        <w:t>内容类型：</w:t>
      </w:r>
      <w:r>
        <w:t>原理解释</w:t>
      </w:r>
    </w:p>
    <w:p>
      <w:r>
        <w:rPr>
          <w:b/>
        </w:rPr>
        <w:t>动画表现提示：</w:t>
      </w:r>
      <w:r>
        <w:t>微观剖面/透明透视动画；解释机制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搞清「评价与口碑」上真正影响结果的变量，并得到一条能照做的家庭方法</w:t>
      </w:r>
    </w:p>
    <w:p>
      <w:r>
        <w:rPr>
          <w:b/>
        </w:rPr>
        <w:t>证据基线：</w:t>
      </w:r>
      <w:r>
        <w:t>国标/能效标识/说明书/第三方可复核测试优先</w:t>
      </w:r>
    </w:p>
    <w:p>
      <w:pPr>
        <w:pStyle w:val="Heading1"/>
      </w:pPr>
      <w:r>
        <w:t>二、核心结论</w:t>
      </w:r>
    </w:p>
    <w:p>
      <w:r>
        <w:t>CORE_CONCLUSION：围绕「看差评时，先分产品问题、物流问题还是使用问题」，给出一个普通家庭能照做的一句判断/结论；判断建立在母题变量（评分聚合会掩盖场景差异、差评要分类：产品/物流/售后/误用、长期问题比开箱惊喜更重要、重点看方法透明的测评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证据基线：国标/能效标识/说明书/第三方可复核测试优先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反常识：沿用「看差评时，先分产品问题、物流问题还是使用问题」做一句与直觉相反的开场。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家庭场景：把画面放进普通家庭对应空间（现代中国家庭客厅或厨房的产品使用场景：家电/日用品内部剖视，空间与耗材可视化）。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旁白只讲因果，不描述画面。骨架：先抛出「看差评时，先分产品问题、物流问题还是使用问题」的判断，再讲机制/变量，最后落到一句家庭方法。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把“评价与口碑”拆成“对象—环境—动作—时间—维护”五个变量，找出其中最容易被忽略的一个。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日常现象</w:t>
            </w:r>
          </w:p>
        </w:tc>
        <w:tc>
          <w:tcPr>
            <w:tcW w:type="dxa" w:w="1440"/>
          </w:tcPr>
          <w:p>
            <w:r>
              <w:t>源自「评价与口碑」知识骨架的主视觉事件</w:t>
            </w:r>
          </w:p>
        </w:tc>
        <w:tc>
          <w:tcPr>
            <w:tcW w:type="dxa" w:w="1440"/>
          </w:tcPr>
          <w:p>
            <w:r>
              <w:t>产品爆炸图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微观机制</w:t>
            </w:r>
          </w:p>
        </w:tc>
        <w:tc>
          <w:tcPr>
            <w:tcW w:type="dxa" w:w="1440"/>
          </w:tcPr>
          <w:p>
            <w:r>
              <w:t>源自「评价与口碑」知识骨架的主视觉事件</w:t>
            </w:r>
          </w:p>
        </w:tc>
        <w:tc>
          <w:tcPr>
            <w:tcW w:type="dxa" w:w="1440"/>
          </w:tcPr>
          <w:p>
            <w:r>
              <w:t>内部结构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落到可执行方法</w:t>
            </w:r>
          </w:p>
        </w:tc>
        <w:tc>
          <w:tcPr>
            <w:tcW w:type="dxa" w:w="1440"/>
          </w:tcPr>
          <w:p>
            <w:r>
              <w:t>源自「评价与口碑」知识骨架的主视觉事件</w:t>
            </w:r>
          </w:p>
        </w:tc>
        <w:tc>
          <w:tcPr>
            <w:tcW w:type="dxa" w:w="1440"/>
          </w:tcPr>
          <w:p>
            <w:r>
              <w:t>家庭A·B·C场景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日常现象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器用空间近景：家电/日用品居中，客厅或厨房产品使用场景环境清晰，客厅/厨房明亮顶灯与自然光，构图以看差评时，先分产品问题、物流问题还是使用问题对应的冲突对象为主体。</w:t>
      </w:r>
    </w:p>
    <w:p>
      <w:r>
        <w:rPr>
          <w:b/>
        </w:rPr>
        <w:t>VISUAL_EVENT：</w:t>
      </w:r>
      <w:r>
        <w:t>日常现象：微观剖面/透明透视动画；解释机制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END_FRAME（尾帧·五锁）：镜头稳定停在器用空间的一个清晰物件/结构上（家电/日用品，客厅/厨房明亮顶灯与自然光），形态位置与下一镜首帧一致，作桥接帧。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看差评时，先分产品问题、物流问题还是使用问题」（母题变量：评分聚合会掩盖场景差异、差评要分类：产品/物流/售后/误用、长期问题比开箱惊喜更重要、重点看方法透明的测评）。0—3s：放大冲突/常见错误，前1-3秒制造留存；3—7s：用连续镜头把机制或做法讲透；7—10s：收束停在悬念、判断点。本段切入透明剖面/截切示意，展示内部结构。本段推入微观/显微尺度表现细节。本段叠加透明透视示意，透视内部机制。动画风格借用：产品爆炸图 / 内部结构 / 家庭A·B·C / 空间占用 / 长期耗材维护。镜头最后稳定帧直接作为下一镜首帧。。无中文文字/字幕/Logo/水印/名牌；不改变衣服/材质/产品外观颜色；不出现可读数字表格；不做伪实景/伪医生/伪检测画面。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微观机制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START_FRAME（首帧·五锁）：自上一镜尾帧继承：家电/日用品保持相同形态/材质/位置，客厅/厨房明亮顶灯与自然光，构图连续（五锁）。</w:t>
      </w:r>
    </w:p>
    <w:p>
      <w:r>
        <w:rPr>
          <w:b/>
        </w:rPr>
        <w:t>VISUAL_EVENT：</w:t>
      </w:r>
      <w:r>
        <w:t>微观机制：微观剖面/透明透视动画；解释机制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END_FRAME（尾帧·五锁）：镜头稳定停在器用空间的一个清晰物件/结构上（家电/日用品，客厅/厨房明亮顶灯与自然光），形态位置与下一镜首帧一致，作桥接帧。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看差评时，先分产品问题、物流问题还是使用问题」（母题变量：评分聚合会掩盖场景差异、差评要分类：产品/物流/售后/误用、长期问题比开箱惊喜更重要、重点看方法透明的测评）。0—3s：从日常画面进入微观/剖面/透视；3—7s：用粒子、流动、结构示意表现机制；7—10s：从示意回到现实并落点。本段切入透明剖面/截切示意，展示内部结构。本段推入微观/显微尺度表现细节。本段叠加透明透视示意，透视内部机制。动画风格借用：产品爆炸图 / 内部结构 / 家庭A·B·C / 空间占用 / 长期耗材维护。镜头最后稳定帧直接作为下一镜首帧。。无中文文字/字幕/Logo/水印/名牌；不改变衣服/材质/产品外观颜色；不出现可读数字表格；不做伪实景/伪医生/伪检测画面。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落到可执行方法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START_FRAME（首帧·五锁）：自上一镜尾帧继承：家电/日用品保持相同形态/材质/位置，客厅/厨房明亮顶灯与自然光，构图连续（五锁）。</w:t>
      </w:r>
    </w:p>
    <w:p>
      <w:r>
        <w:rPr>
          <w:b/>
        </w:rPr>
        <w:t>VISUAL_EVENT：</w:t>
      </w:r>
      <w:r>
        <w:t>落到可执行方法：微观剖面/透明透视动画；解释机制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END_FRAME（尾帧·五锁）：镜头稳定停在器用空间完成态（家电/日用品，客厅/厨房明亮顶灯与自然光），画面右下留出供后期放品牌/片尾。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看差评时，先分产品问题、物流问题还是使用问题」（母题变量：评分聚合会掩盖场景差异、差评要分类：产品/物流/售后/误用、长期问题比开箱惊喜更重要、重点看方法透明的测评）。0—3s：固定出错对象，给出步骤起点；3—7s：镜头跟随手或物件依序完成动作；7—10s：停在正确完成的结果。本段切入透明剖面/截切示意，展示内部结构。本段推入微观/显微尺度表现细节。本段叠加透明透视示意，透视内部机制。动画风格借用：产品爆炸图 / 内部结构 / 家庭A·B·C / 空间占用 / 长期耗材维护。末尾稳定停帧，右下留出供后期加品牌/片尾。。无中文文字/字幕/Logo/水印/名牌；不改变衣服/材质/产品外观颜色；不出现可读数字表格；不做伪实景/伪医生/伪检测画面。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看差评时，先分产品问题、物流问题还是使用问题？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「评价与口碑」核心对象 或 A/B 对比（产品爆炸图 / 内部结构 / 家庭A·B·C场景 / 空间占用 / 长期耗材维护）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评价与口碑：看差评时，先分产品问题、物流问题还是使用问题（给家里转一份可照做的）</w:t>
      </w:r>
    </w:p>
    <w:p>
      <w:r>
        <w:rPr>
          <w:b/>
        </w:rPr>
        <w:t>抖音：</w:t>
      </w:r>
      <w:r>
        <w:t>看差评时，先分产品问题、物流问题还是使用问题？先讲真相再给方法</w:t>
      </w:r>
    </w:p>
    <w:p>
      <w:r>
        <w:rPr>
          <w:b/>
        </w:rPr>
        <w:t>小红书：</w:t>
      </w:r>
      <w:r>
        <w:t>评价与口碑｜看差评时，先分产品问题、物流问题还是使用问题（收藏复查）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