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合肥市2025年政府工作报告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从“芯屏汽合、政府基金、量子与人口虹吸”重新理解合肥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研究对象：2025年合肥市政府工作报告及同期财政、国民经济和社会发展统计资料、2026年官方复盘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整理时间：2026年8月</w:t>
      </w:r>
    </w:p>
    <w:p>
      <w:pPr>
        <w:spacing w:after="120" w:before="0"/>
        <w:jc w:val="center"/>
      </w:pPr>
      <w:r>
        <w:rPr>
          <w:rFonts w:ascii="微软雅黑" w:hAnsi="微软雅黑" w:eastAsia="微软雅黑"/>
          <w:b/>
          <w:color w:val="1F2A44"/>
          <w:sz w:val="22"/>
        </w:rPr>
        <w:t>分析性质：分析性研究 ｜ 非官方解读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二、先看合肥的特殊底盘：科创之城、芯屏汽合与人口虹吸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三、最关键的宏观错位：GDP破1.42万亿、工业强，但投资与消费偏弱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五、把所有细节连起来：合肥正在经历的“六个换挡”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六、增长暗线：芯屏汽合、政府基金与量子/战新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七、财政暗线：收入稳、税收质量高、民生支出大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八、产业暗线：从“家电/白电”到“芯屏汽合+战新产业”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九、区域格局：长三角一体化与合肥都市圈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十、人口与人才：人口净流入、高学历集聚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十一、民营经济与科创：基金招商与产业链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十二、事后验证：用2025年实际执行结果检验报告判断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十四、最终结论：合肥在“科技+产业+合肥模式”里的增长逻辑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如果只看新闻标题，2025年合肥最显眼的是“GDP突破1.42万亿、增长6.1%”、“规上工业+17.6%、创近4年新高”和“新能源汽车产量137万辆、占全国8.3%”。但这份研究真正值得深读的，是这座“科创之城、芯屏汽合”的城市如何在固定资产投资（-16.5%）与社零（+3.2%）偏弱的背景下，靠“战新产业（占规上60.4%）+新型显示/集成电路/新能源车+出口+政府基金”撑起高增长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把2025年初设定的目标、2025年《国民经济和社会发展统计公报》、以及2026年报告对2025年的复盘放在一起看，合肥呈现清晰暗线：</w:t>
      </w:r>
      <w:r>
        <w:rPr>
          <w:rFonts w:ascii="微软雅黑" w:hAnsi="微软雅黑" w:eastAsia="微软雅黑"/>
          <w:b/>
          <w:color w:val="1F2A44"/>
          <w:sz w:val="22"/>
        </w:rPr>
        <w:t>从“家电/传统制造”的旧底盘，向“芯屏汽合+战新产业+新质生产力+出口”转型</w:t>
      </w:r>
      <w:r>
        <w:rPr>
          <w:rFonts w:ascii="微软雅黑" w:hAnsi="微软雅黑" w:eastAsia="微软雅黑"/>
          <w:b w:val="0"/>
          <w:color w:val="1F2A44"/>
          <w:sz w:val="22"/>
        </w:rPr>
        <w:t>。旧引擎（房地产、一般基建、传统家电制造）在调整；新引擎（新型显示、集成电路、新能源汽车、量子、战新、出口）成为增长主线。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因此，本报告不按政府工作报告逐段复述，而采用“显性表述—同期数据—制度含义—长期影响”的方式，专门提取容易被忽视、但对判断合肥未来5—10年发展模式更有价值的信号。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合肥是“科创之城+政府基金招商”的样本，靠“芯屏汽合”和战新产业实现制造强市的跃迁——它用“政府基金+科技转化”把一个中部省会做成全国产业新贵。</w:t>
      </w:r>
      <w:r>
        <w:rPr>
          <w:rFonts w:ascii="微软雅黑" w:hAnsi="微软雅黑" w:eastAsia="微软雅黑"/>
          <w:b w:val="0"/>
          <w:color w:val="1F2A44"/>
          <w:sz w:val="22"/>
        </w:rPr>
        <w:t>观察合肥，与其看“GDP 1.4万亿”，不如看“战新占规上比重、集成电路/显示/新能源车产量、出口增速与人口净流入”这几张名片。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一页速览：2025年合肥经济的“表与里”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247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294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表面现象</w:t>
            </w:r>
          </w:p>
        </w:tc>
        <w:tc>
          <w:tcPr>
            <w:tcW w:type="dxa" w:w="4876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更深层信号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 14210亿、+6.1%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第二产业+8.7%拉动、科创强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产业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规上工业+17.6%、战新+16.6%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战新占规上60.4%、电子+60.6%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进出口4551.8亿、+20.2%（出口+23.6%）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新三样出口+34.8%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固定资产投资-16.5%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高端装备+17.4%、新能源投资+10.1%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一般公共预算收入+2.3%（税收+3.4%）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财政稳、税收质量高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消费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社零5320.9亿、+3.2%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线上+16.5%、以旧换新强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常住约1000万+、人口净流入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人口虹吸、人才集聚</w:t>
            </w:r>
          </w:p>
        </w:tc>
      </w:tr>
    </w:tbl>
    <w:p>
      <w:pPr>
        <w:spacing w:after="40" w:before="0"/>
      </w:pP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1.1 本报告的三份核心底稿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2025年《政府工作报告》</w:t>
      </w:r>
      <w:r>
        <w:rPr>
          <w:rFonts w:ascii="微软雅黑" w:hAnsi="微软雅黑" w:eastAsia="微软雅黑"/>
          <w:b w:val="0"/>
          <w:color w:val="1F2A44"/>
          <w:sz w:val="21"/>
        </w:rPr>
        <w:t>：2025年1月在市十七届人大三次会议上作，给出全年预期目标（GDP增长5.5%以上、规上工业增长10%左右等）。进出口/社零等未全部设具体速率。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2025年《国民经济和社会发展统计公报》</w:t>
      </w:r>
      <w:r>
        <w:rPr>
          <w:rFonts w:ascii="微软雅黑" w:hAnsi="微软雅黑" w:eastAsia="微软雅黑"/>
          <w:b w:val="0"/>
          <w:color w:val="1F2A44"/>
          <w:sz w:val="21"/>
        </w:rPr>
        <w:t>：合肥市统计局发布，给出全年实际执行数与增速，是“事后验证”的锚点。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2026年合肥市政府工作报告及官方复盘</w:t>
      </w:r>
      <w:r>
        <w:rPr>
          <w:rFonts w:ascii="微软雅黑" w:hAnsi="微软雅黑" w:eastAsia="微软雅黑"/>
          <w:b w:val="0"/>
          <w:color w:val="1F2A44"/>
          <w:sz w:val="21"/>
        </w:rPr>
        <w:t>：对2025执行结果的追认，交叉验证“目标—执行—再评价”三段式。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1.2 阅读方法：显性—数据—制度—长期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每一章按“</w:t>
      </w:r>
      <w:r>
        <w:rPr>
          <w:rFonts w:ascii="微软雅黑" w:hAnsi="微软雅黑" w:eastAsia="微软雅黑"/>
          <w:b/>
          <w:color w:val="1F2A44"/>
          <w:sz w:val="22"/>
        </w:rPr>
        <w:t>显性表述 → 同期数据 → 制度含义 → 长期影响</w:t>
      </w:r>
      <w:r>
        <w:rPr>
          <w:rFonts w:ascii="微软雅黑" w:hAnsi="微软雅黑" w:eastAsia="微软雅黑"/>
          <w:b w:val="0"/>
          <w:color w:val="1F2A44"/>
          <w:sz w:val="22"/>
        </w:rPr>
        <w:t>”四层展开。其中“制度含义”回答“政府为什么这么排优先序”，“长期影响”回答“这对未来5—10年意味着什么”。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关键判别：</w:t>
      </w:r>
      <w:r>
        <w:rPr>
          <w:rFonts w:ascii="微软雅黑" w:hAnsi="微软雅黑" w:eastAsia="微软雅黑"/>
          <w:b/>
          <w:color w:val="1F2A44"/>
          <w:sz w:val="22"/>
        </w:rPr>
        <w:t>当报告使用的“增长词”和统计公报里的实际数不一致时，数据优先。</w:t>
      </w:r>
      <w:r>
        <w:rPr>
          <w:rFonts w:ascii="微软雅黑" w:hAnsi="微软雅黑" w:eastAsia="微软雅黑"/>
          <w:b w:val="0"/>
          <w:color w:val="1F2A44"/>
          <w:sz w:val="22"/>
        </w:rPr>
        <w:t>例如2025年GDP目标5.5%以上、实际6.1%大幅超；规上工业目标10%、实际17.6%超预期；而固定资产投资-16.5%（回调）。差异反映：合肥“战新/出口强、投资/消费偏弱”。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二、先看合肥的特殊底盘：科创之城、芯屏汽合与人口虹吸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在所有省会城市里，合肥的“底盘”独特：</w:t>
      </w:r>
      <w:r>
        <w:rPr>
          <w:rFonts w:ascii="微软雅黑" w:hAnsi="微软雅黑" w:eastAsia="微软雅黑"/>
          <w:b/>
          <w:color w:val="1F2A44"/>
          <w:sz w:val="22"/>
        </w:rPr>
        <w:t>科创之城+芯屏汽合+人口净流入</w:t>
      </w:r>
      <w:r>
        <w:rPr>
          <w:rFonts w:ascii="微软雅黑" w:hAnsi="微软雅黑" w:eastAsia="微软雅黑"/>
          <w:b w:val="0"/>
          <w:color w:val="1F2A44"/>
          <w:sz w:val="22"/>
        </w:rPr>
        <w:t>三合一。作为长三角副中心城市，合肥以“科大硅谷”、中国科大、量子信息等科创资源著称。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这决定合肥的多重身份并存：</w:t>
      </w:r>
      <w:r>
        <w:rPr>
          <w:rFonts w:ascii="微软雅黑" w:hAnsi="微软雅黑" w:eastAsia="微软雅黑"/>
          <w:b/>
          <w:color w:val="1F2A44"/>
          <w:sz w:val="22"/>
        </w:rPr>
        <w:t>芯屏汽合（芯片、显示、汽车/BYD、综合）</w:t>
      </w:r>
      <w:r>
        <w:rPr>
          <w:rFonts w:ascii="微软雅黑" w:hAnsi="微软雅黑" w:eastAsia="微软雅黑"/>
          <w:b w:val="0"/>
          <w:color w:val="1F2A44"/>
          <w:sz w:val="22"/>
        </w:rPr>
        <w:t>、</w:t>
      </w:r>
      <w:r>
        <w:rPr>
          <w:rFonts w:ascii="微软雅黑" w:hAnsi="微软雅黑" w:eastAsia="微软雅黑"/>
          <w:b/>
          <w:color w:val="1F2A44"/>
          <w:sz w:val="22"/>
        </w:rPr>
        <w:t>科创与转化（量子、AI、政府基金）</w:t>
      </w:r>
      <w:r>
        <w:rPr>
          <w:rFonts w:ascii="微软雅黑" w:hAnsi="微软雅黑" w:eastAsia="微软雅黑"/>
          <w:b w:val="0"/>
          <w:color w:val="1F2A44"/>
          <w:sz w:val="22"/>
        </w:rPr>
        <w:t>、</w:t>
      </w:r>
      <w:r>
        <w:rPr>
          <w:rFonts w:ascii="微软雅黑" w:hAnsi="微软雅黑" w:eastAsia="微软雅黑"/>
          <w:b/>
          <w:color w:val="1F2A44"/>
          <w:sz w:val="22"/>
        </w:rPr>
        <w:t>战新产业高地（占规上60.4%）</w:t>
      </w:r>
      <w:r>
        <w:rPr>
          <w:rFonts w:ascii="微软雅黑" w:hAnsi="微软雅黑" w:eastAsia="微软雅黑"/>
          <w:b w:val="0"/>
          <w:color w:val="1F2A44"/>
          <w:sz w:val="22"/>
        </w:rPr>
        <w:t>、</w:t>
      </w:r>
      <w:r>
        <w:rPr>
          <w:rFonts w:ascii="微软雅黑" w:hAnsi="微软雅黑" w:eastAsia="微软雅黑"/>
          <w:b/>
          <w:color w:val="1F2A44"/>
          <w:sz w:val="22"/>
        </w:rPr>
        <w:t>长三角一体化</w:t>
      </w:r>
      <w:r>
        <w:rPr>
          <w:rFonts w:ascii="微软雅黑" w:hAnsi="微软雅黑" w:eastAsia="微软雅黑"/>
          <w:b w:val="0"/>
          <w:color w:val="1F2A44"/>
          <w:sz w:val="22"/>
        </w:rPr>
        <w:t>、</w:t>
      </w:r>
      <w:r>
        <w:rPr>
          <w:rFonts w:ascii="微软雅黑" w:hAnsi="微软雅黑" w:eastAsia="微软雅黑"/>
          <w:b/>
          <w:color w:val="1F2A44"/>
          <w:sz w:val="22"/>
        </w:rPr>
        <w:t>人口虹吸高地（产业+就业）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2.1 芯屏汽合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合肥以“芯屏汽合”著称（芯片、显示屏（京东方）、汽车（蔚来/江淮/比亚迪）、光伏储能）。2025年战新产业占规上60.4%、电子+60.6%、存储器等多重放量。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2.2 政府基金与科创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合肥以“政府引导基金+产业链招商”闻名，孵化出汽车、显示、半导体等产业集群。科创（中科大、量子、科学岛）→产业转化，是合肥独特的发展模式。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2.3 人口虹吸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合肥因产业与科创吸引力，人口净流入、高学历人才集聚，成为中部/长三角的人口与人才枢纽。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三、最关键的宏观错位：GDP破1.42万亿、工业强，但投资与消费偏弱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把2025年合肥的宏观面放进一张表，会出现令人意外的“错位”：表观增长来自工业/出口/战新，而投资与消费偏弱。这个错位，正是读懂合肥的关键。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3.1 “强的一面”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94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2025实绩</w:t>
            </w:r>
          </w:p>
        </w:tc>
        <w:tc>
          <w:tcPr>
            <w:tcW w:type="dxa" w:w="3402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信号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14210亿、+6.1%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第二产业+8.7%、科创强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+17.6%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创近4年新高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战新产业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+16.6%、占规上60.4%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战新主导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电子设备制造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+60.6%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半导体/显示放量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出口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+23.6%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新三样+34.8%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新能源汽车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137万辆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占全国8.3%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3.2 “弱的一面”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94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2025实值</w:t>
            </w:r>
          </w:p>
        </w:tc>
        <w:tc>
          <w:tcPr>
            <w:tcW w:type="dxa" w:w="3402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信号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-16.5%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投资大幅回落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+3.2%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消费偏弱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一产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占GDP低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工业化城市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第三产业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+4.4%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服务业偏慢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错位结论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合肥的增长“很强、但也很极端”。强的部分（工业/战新/出口）与弱的部分（投资/消费）并存。</w:t>
      </w:r>
      <w:r>
        <w:rPr>
          <w:rFonts w:ascii="微软雅黑" w:hAnsi="微软雅黑" w:eastAsia="微软雅黑"/>
          <w:b/>
          <w:color w:val="1F2A44"/>
          <w:sz w:val="22"/>
        </w:rPr>
        <w:t>真正的焦点是“制造强、内需弱”</w:t>
      </w:r>
      <w:r>
        <w:rPr>
          <w:rFonts w:ascii="微软雅黑" w:hAnsi="微软雅黑" w:eastAsia="微软雅黑"/>
          <w:b w:val="0"/>
          <w:color w:val="1F2A44"/>
          <w:sz w:val="22"/>
        </w:rPr>
        <w:t>：工业+17.6%、占规上60%战新，但固投-16.5%、社零仅+3.2%。2026年合肥在“工业强+扩内需+稳投资”间平衡。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规上工业+17.6%、创近4年新高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2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战新产业+16.6%、占规上60.4%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3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计算机/通信/电子+60.6%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4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新能源汽车产量137万辆、占全国8.3%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5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微型计算机2772万台、占全国8.4%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6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半导体分立器件+42.7%、工业机器人+1.1倍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7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集成电路设计营业收入+36.5%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8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进出口4551.8亿、+20.2%、出口+23.6%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9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高端装备制造业投资+17.4%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10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新能源产业投资+10.1%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11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社零+3.2%、线上+16.5%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12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以旧换新强、通讯/家电高增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13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常住人口约1000万级、人口净流入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14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居民人均可支配收入58930元、+5.5%、城乡比1.86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15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一般公共预算收入+2.3%（税收+3.4%）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五、把所有细节连起来：合肥正在经历的“六个换挡”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1．动能换挡：从“家电/传统制造”到“战新+新质生产力”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战新占60.4%、电子+60.6%成为新引擎。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2．产业换挡：从“白电/服装”到“芯屏汽合+量子/半导体”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新型显示、集成电路、新能源车放量。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3．投资换挡：从“基建/地产”到“高端制造/新能源投资”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高端装备+17.4%、新能源投资+10.1%、地产弱。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4．开放换挡：从“内销”到“出口+新三样”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出口+23.6%、新三样+34.8%。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5．人口换挡：从“外流”到“净流入+人才集聚”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人口约1000万、虹吸+科创。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6．动能换挡：从“政府招商”到“政府基金+科技转化”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科大硅谷、量子、基金招商形成生态。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六、增长暗线：芯屏汽合、政府基金与量子/战新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6.1 芯屏汽合+战新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合肥以“芯屏汽合”著称，战新产业占规上60.4%、电子+60.6%、集成电路设计营收+36.5%、新能源汽车137万辆（占全国8.3%）。战新+新质是合肥最硬的核心。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6.2 政府基金+科创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合肥“政府引导基金+产业链招商+科创转化”模式（科大硅谷、量子、科学岛）孵化出多个数千亿级产业集群。政府基金+科技，是合肥独特的“合肥模式”。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这条暗线意味着</w:t>
      </w:r>
      <w:r>
        <w:rPr>
          <w:rFonts w:ascii="微软雅黑" w:hAnsi="微软雅黑" w:eastAsia="微软雅黑"/>
          <w:b w:val="0"/>
          <w:color w:val="1F2A44"/>
          <w:sz w:val="22"/>
        </w:rPr>
        <w:t>：合肥的增长叙事已从“家电/传统制造”转向“芯屏汽合+战新+科创转化”。看合肥，盯住“战新占规上比重、电子/新能车产量、出口、政府基金/科创转化”。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七、财政暗线：收入稳、税收质量高、民生支出大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2025年合肥一般公共预算收入977.35亿、+2.3%，税收698.19亿、+3.4%。税收质量高，来自战新/制造/服务业税源。支出民生占比超八成、增长7.1%。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制度含义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合肥财政“收入稳、税收质量高”，支撑科创转化与民生。关键是保持“产业+科创”真实税源，平衡投资与化债。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八、产业暗线：从“家电/白电”到“芯屏汽合+战新产业”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8.1 合肥产业的“表”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60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04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2025增速/信号</w:t>
            </w:r>
          </w:p>
        </w:tc>
        <w:tc>
          <w:tcPr>
            <w:tcW w:type="dxa" w:w="2835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解读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+17.6%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制造业爆发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战新产业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占规上60.4%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战新主导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电子设备制造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+60.6%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电子爆发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新能源汽车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137万辆、占8.3%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汽车/新能源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集成电路设计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+36.5%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芯片补链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高端装备投资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+17.4%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高端制造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出口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+23.6%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新三样强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8.2 从“家电”到“芯屏汽合/战新”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合肥过去以家电（白电）见长，2025年显示“芯片/显示/汽车/光伏/量子”正成为新引擎。战新产业占60%以上，是“政府基金+科技转化”造就的产业跃迁。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九、区域格局：长三角一体化与合肥都市圈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合肥是长三角副中心（群）城市之一，通过“长三角一体化”承接产业、创新与人才外溢。合肥都市圈（合滁/合芜等）带动皖中/皖北。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在长三角协同下，合肥借力上海/江苏外溢，同时向中西部辐射产业。合肥的“长三角承接+中部辐射”，是区域位势。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十、人口与人才：人口净流入、高学历集聚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10.1 人口总量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合肥常住人口约1000万级（七普约937万、逐年增长），因产业与科创吸引力而净流入、高学历人才集聚。合肥是中部/长三角人口虹吸点。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10.2 人才与就业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中科大、合肥工业大学、科学岛等科教资源+产业集群，吸引与培养大量人才。城镇新增就业24万，人才集聚推动“科技+制造”。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十一、民营经济与科创：基金招商与产业链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11.1 民企与基金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合肥以“政府引导基金+头部企业（蔚来/比亚迪/京东方）”孵化产业链，民企与科技企业（专精特新）活跃。基金招商是合肥独特模式。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11.2 科创生态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“科大硅谷”“科学岛”“量子信息”等是合肥科创名片。政府基金+科技转化+产业落地，构成合肥发展闭环。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十二、事后验证：用2025年实际执行结果检验报告判断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12.1 年初目标与年末执行对比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2025年初目标</w:t>
            </w:r>
          </w:p>
        </w:tc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2025实际</w:t>
            </w:r>
          </w:p>
        </w:tc>
        <w:tc>
          <w:tcPr>
            <w:tcW w:type="dxa" w:w="238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偏差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5.5%以上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+6.1%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超预期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10%左右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+17.6%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大幅超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未设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-16.5%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回落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未设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+3.2%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偏弱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未设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+20.2%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超预期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居民收入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与增长同步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+5.5%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同步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12.2 判断验证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三条核心判断得到支持：</w:t>
      </w:r>
      <w:r>
        <w:rPr>
          <w:rFonts w:ascii="微软雅黑" w:hAnsi="微软雅黑" w:eastAsia="微软雅黑"/>
          <w:b/>
          <w:color w:val="1F2A44"/>
          <w:sz w:val="22"/>
        </w:rPr>
        <w:t>（1）工业/战新/出口强（规上+17.6%、战新占60.4%、出口+23.6%），验证；（2）投资/消费偏弱（固投-16.5%、社零+3.2%），验证；（3）财政稳/民生（收入+2.3%、税收+3.4%），验证。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核心观察：合肥靠“战新+出口+政府基金”实现高增长、制造强市，但投资与内需偏弱。2026年“稳投资+扩内需+继续战新/科创”是重点。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① 战新产业/芯屏汽合能否持续升级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占规上60%、电子，能否向半导体高端/自主升级。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② 政府基金与科创转化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科大硅谷、量子、基金链，能否孵化更多独角兽/千亿龙头。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③ 出口/新能源汽车出海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新三样+34.8%、汽车占8.3%，能否全球做强。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④ 投资与消费再平衡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固投-16.5%、社零弱，能否用产业投资/内需找回。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⑤ 人口/人才集聚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净流入、高学历，能否在城市更新/公共服务留住。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十四、最终结论：合肥在“科技+产业+合肥模式”里的增长逻辑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合肥的2025年，本质上是“</w:t>
      </w:r>
      <w:r>
        <w:rPr>
          <w:rFonts w:ascii="微软雅黑" w:hAnsi="微软雅黑" w:eastAsia="微软雅黑"/>
          <w:b/>
          <w:color w:val="1F2A44"/>
          <w:sz w:val="22"/>
        </w:rPr>
        <w:t>战新/科创/出口为核心，而房地产/内需承压</w:t>
      </w:r>
      <w:r>
        <w:rPr>
          <w:rFonts w:ascii="微软雅黑" w:hAnsi="微软雅黑" w:eastAsia="微软雅黑"/>
          <w:b w:val="0"/>
          <w:color w:val="1F2A44"/>
          <w:sz w:val="22"/>
        </w:rPr>
        <w:t>”的答卷：GDP1.42万亿、规上工业+17.6%、战新占60.4%，实现制造强市跃迁，代价是固投-16.5%、社零偏弱。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只要“芯屏汽合、政府基金、科创转化、出口”能接住，合肥就保持“科创+制造”新贵；如果投资、内需、战新利润率偏弱，合肥需承受“重制造轻内需”的挑战。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最稳妥的观察信号：</w:t>
      </w:r>
      <w:r>
        <w:rPr>
          <w:rFonts w:ascii="微软雅黑" w:hAnsi="微软雅黑" w:eastAsia="微软雅黑"/>
          <w:b/>
          <w:color w:val="1F2A44"/>
          <w:sz w:val="22"/>
        </w:rPr>
        <w:t>一盯战新/新/出口（动能）、二盯半导体/显示/新能源（产业）、三盯政府基金/科创（模式）、四盯投资/内需（平衡）、五盯人口/人才（底座）。</w:t>
      </w:r>
      <w:r>
        <w:rPr>
          <w:rFonts w:ascii="微软雅黑" w:hAnsi="微软雅黑" w:eastAsia="微软雅黑"/>
          <w:b w:val="0"/>
          <w:color w:val="1F2A44"/>
          <w:sz w:val="22"/>
        </w:rPr>
        <w:t>合肥，是中国“政府+科创=制造强市”的典型样本。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合肥市2025年《政府工作报告》（2025年1月）——目标来源。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《2025年合肥市国民经济和社会发展统计公报》（合肥市统计局）——GDP、工业、外贸、人口实值。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合肥市统计局/科创专题、战新企业专报——战新与科创。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2026年合肥市政府工作报告——2025执行复盘。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安徽/合肥海关、市发改委、财政局——外贸/财政。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核验说明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本报告所有增速、总量、占比均以统计公报/官方发布为基准。涉“常住人口精确值”“科创细分”等以官方口径为准。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建议把下面10个“测脉搏”指标做成年度跟踪表：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5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255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2025基值</w:t>
            </w:r>
          </w:p>
        </w:tc>
        <w:tc>
          <w:tcPr>
            <w:tcW w:type="dxa" w:w="2835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为什么重要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+6.1%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总量与方向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+17.6%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制造第二引擎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战新产业占比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60.4%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新质生产力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集成电路设计营收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+36.5%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芯片产业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出口增速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+23.6%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外向/新三样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-16.5%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投资动能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+3.2%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内需消费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一般公共预算收入/税收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+2.3%/+3.4%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财政质量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9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常住人口/人才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约1000万+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人口虹吸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10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居民人均可支配收入增速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+5.5%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民生获得感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把这10个指标连起来看，任何一个“新引擎（2/3/5）向上、旧引擎（6/7）修复”，都说明合肥在真正换挡；反之则是旧路径（基建/内需强弱）的反复。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