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天津市2025年政府工作报告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从京津冀协同、盘活存量、港产城融合、财政与制造业转型等暗线重新理解天津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研究对象：2025年天津市政府工作报告及同期财政、国民经济和社会发展统计资料、2026年官方复盘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整理时间：2026年8月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color w:val="1F2A44"/>
          <w:sz w:val="22"/>
        </w:rPr>
        <w:t>分析性质：分析性研究 ｜ 非官方解读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一、研究口径与阅读方法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二、先看天津的特殊底盘：不是普通的直辖市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三、最关键的宏观错位：GDP稳步增长，但“价格与体感”偏冷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四、容易被忽视、但信号很重的细节（14条）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五、把所有细节连起来：天津正在经历的“六个换挡”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六、增长暗线：“盘活存量、做优增量”的城市解题法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七、财政暗线：税收创新高，但从“土地”转向“存量与税收”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八、产业暗线：从“港口老工业”到“链式制造＋未来产业”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九、京津冀协同与港产城融合：天津真正的战略定位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十、人口与公共服务：人口低速、老龄化加深、服务重配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十一、金融与开放暗线：跨境租赁与制度型开放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十二、事后验证：用2025年实际执行结果检验报告判断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十三、未来5—10年最值得观察的五条主线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十四、最终结论：天津在“存量时代”里的务实转身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如果只看新闻标题，2025年天津最显眼的是“GDP再攀新高、出口两位数增长、天津港集装箱破2400万标箱”和“盘活存量、做优增量”。但政府工作报告真正值得深读的，是这座“直辖市老工业＋港口城市”如何在人口接近零增、宏观需求偏冷、PPI持续走低的背景下，靠“存量提质、链式制造、协同承接、港产城融合”来重建增长函数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把2025年初《政府工作报告》设定的目标、2025年《国民经济和社会发展统计公报》、以及2026年报告对2025年的复盘放在一起看，天津呈现一条清晰暗线：</w:t>
      </w:r>
      <w:r>
        <w:rPr>
          <w:rFonts w:ascii="微软雅黑" w:hAnsi="微软雅黑" w:eastAsia="微软雅黑"/>
          <w:b/>
          <w:color w:val="1F2A44"/>
          <w:sz w:val="22"/>
        </w:rPr>
        <w:t>从“投资—基建—土地”的旧闭环，切换到“盘活存量＋链式制造＋港口动能＋金融创新＋制度开放”的新组合</w:t>
      </w:r>
      <w:r>
        <w:rPr>
          <w:rFonts w:ascii="微软雅黑" w:hAnsi="微软雅黑" w:eastAsia="微软雅黑"/>
          <w:b w:val="0"/>
          <w:color w:val="1F2A44"/>
          <w:sz w:val="22"/>
        </w:rPr>
        <w:t>。旧引擎（房地产、建筑业、一般工业品）在收缩；新引擎（信创/生物医药/车联网/航空航天为代表的重点产业链、设备更新、出口与跨境服务）被要求更快补位。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因此，本报告不按政府工作报告章节逐段复述，而采用“显性表述—同期数据—制度含义—长期影响”的方式，专门提取容易被忽视、但对判断天津未来5—10年发展模式更有价值的信号。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天津“不缺总量、不缺底盘”，缺的是把港口、制造、科教、金融的存量优势真正盘成“增量”，并且把民营活力补上来的能力。</w:t>
      </w:r>
      <w:r>
        <w:rPr>
          <w:rFonts w:ascii="微软雅黑" w:hAnsi="微软雅黑" w:eastAsia="微软雅黑"/>
          <w:b w:val="0"/>
          <w:color w:val="1F2A44"/>
          <w:sz w:val="22"/>
        </w:rPr>
        <w:t>观察天津，与其看“想做什么”，不如看“在需求偏冷与人口承压的两条约束里，怎么排优先级”。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一页速览：2025年天津经济的“表与里”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表面现象</w:t>
            </w:r>
          </w:p>
        </w:tc>
        <w:tc>
          <w:tcPr>
            <w:tcW w:type="dxa" w:w="4876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更深层信号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 1.85万亿、+4.8%（三产+5.4%）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增速偏稳，但价格走弱（PPI-3.5%、CPI仅+0.1%）压体感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规上工业+4.2%、车联网+25.3%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12条产业链占比81.9%，“链式制造”成主线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固投+1.6%、设备购置+24.1%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存量技改为主，基建+9.7%、教育投资+43.1%补短板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出口+10.1%、医药材药品+69.7%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出口强、进口弱（-4.0%），跨境电商+28.1%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一般公共预算收入+4.1%、税收创新高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从“土地”转向“存量＋税收”，支出偏紧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房产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开发投资-0.7%、销售降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房地产链延续收缩，城市更新补位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常住1363万、城镇化率86.21%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低速增长、老龄化加深，公共服务重配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港航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吞吐5.95亿吨、集装箱2403万箱</w:t>
            </w:r>
          </w:p>
        </w:tc>
        <w:tc>
          <w:tcPr>
            <w:tcW w:type="dxa" w:w="487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港产城融合＋跨境租赁，开放高地仍在</w:t>
            </w:r>
          </w:p>
        </w:tc>
      </w:tr>
    </w:tbl>
    <w:p>
      <w:pPr>
        <w:spacing w:after="40" w:before="0"/>
      </w:pP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本报告与北京、上海、杭州系列采用一致口径：以《天津市政府工作报告》为“显性文本”，与同期《国民经济和社会发展统计公报》、财政预算执行报告、以及覆盖2025全年的2026年官方复盘并读。核心是识别“显性表述与真实信号之间的落差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对天津而言，还要注意几个“口径问题”：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总量口径：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天津GDP含大量中央与国企布局（天津港、航空、石化、汽车），口径不等于“市域居民”体感。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价格口径：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PPI持续为负，名义与不变价差距大，GDP“硬增长”未必对应“体感收入”改善。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存量口径：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政府主打“盘活存量”，以盘活收入与“改革即回归”对冲传统投资收缩，属非传统增长。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评价时点：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2026年报告对2025年是“事后对账”，是最好的“事后验证”材料，但评价偏正面。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下文对“能通过官方数据交叉核实的事实”与“分析性推断”做了明确区分，后者请视作判断结论、而非官方承诺。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二、先看天津的特殊底盘：港口老城＋直辖市＋制造业基地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港口经济：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天津港是北方最大港口之一，货物吞吐量5.95亿吨、集装箱2403万箱，是港产城融合的核心动能。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直辖市/华北门户：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地处京津要冲，承接首都疏解资源，是京津冀协同的关键承载地。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制造业底盘：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高端装备、汽车、石化、航空航天、信创、生物医药等构成“产业群”，重点产业链占规上工业8成。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科教与金融存量：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天津大学、南开大学等科教力量，叠加融资租赁（全国占比高）、跨境特色金融。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核心提醒：把天津当普通“省会”去读会误判其增长路径；必须带着“港口＋京津协同＋直辖市老工业基地＋民营偏弱”四个前提去读。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三、最关键的宏观错位：GDP稳步增长，但价格与体感偏冷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2025年天津GDP18539.72亿元、+4.8%；三次产业增加值分别为293.55/6154.46/12091.81亿元（+3.0%/+3.5%/+5.4%），人均GDP约13.6万元。总量与产业结构都不难看，但价格的“冷”是天津绕不开的硬题：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247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74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稳/好的一面</w:t>
            </w:r>
          </w:p>
        </w:tc>
        <w:tc>
          <w:tcPr>
            <w:tcW w:type="dxa" w:w="4082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弱或冷的一面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三产+5.4%、制造业+4.4%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PPI-3.5%、价格持续为负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需求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出口+10.1%、设备购置+24.1%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社零仅+0.1%、进口-4.0%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税收规模创历史新高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转型承压、支出偏紧</w:t>
            </w:r>
          </w:p>
        </w:tc>
      </w:tr>
      <w:tr>
        <w:tc>
          <w:tcPr>
            <w:tcW w:type="dxa" w:w="124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</w:t>
            </w:r>
          </w:p>
        </w:tc>
        <w:tc>
          <w:tcPr>
            <w:tcW w:type="dxa" w:w="374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城镇新增就业32.7万、收入+4.4%</w:t>
            </w:r>
          </w:p>
        </w:tc>
        <w:tc>
          <w:tcPr>
            <w:tcW w:type="dxa" w:w="408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价格低、收入实际与名义差距大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一个关键落差：</w:t>
      </w:r>
      <w:r>
        <w:rPr>
          <w:rFonts w:ascii="微软雅黑" w:hAnsi="微软雅黑" w:eastAsia="微软雅黑"/>
          <w:b/>
          <w:color w:val="1F2A44"/>
          <w:sz w:val="22"/>
        </w:rPr>
        <w:t>“价格长周期偏弱”与“边际改善信号并存”。</w:t>
      </w:r>
      <w:r>
        <w:rPr>
          <w:rFonts w:ascii="微软雅黑" w:hAnsi="微软雅黑" w:eastAsia="微软雅黑"/>
          <w:b w:val="0"/>
          <w:color w:val="1F2A44"/>
          <w:sz w:val="22"/>
        </w:rPr>
        <w:t>经济不差，但更多来自制造、出口与政策资金（“盘存量、做增量）提供，而非全景消费、收入与房地产同步回暖。判断天津，要分辨“报表”与“体感”的分层。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结论：天津的关键不是“有没有增长”，而是“增长结构能否持续转成就业、收入与财政质量”。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四、容易被忽视、但信号很重的细节（14条）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细节1：“盘活存量”是最独特的解题法，不是口号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报告关联：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天津系统提出“盘活存量、做优增量、提升质量”（“三量”战略），2025年盘活存量实现收入超660亿元。制度含义：在能源、土地出让收缩的大背景下，“向存量要增量、要收入、要税收”成为天津平衡财政的核心机制。后续观察：盘活是否可持续、能否从“一次性入账”转为“永续经营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细节2：出口两位数增长、进口回落——外贸“外强内弱”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进出口总额8358.70亿元、+2.8%；出口4309.39亿元、+10.1%两位数增长；进口-4.0%。结构：一般贸易+2.9%、加工贸易+16.5%、机电产品+10.3%、医药材及药品出口+69.7%、对“一带一路”国家出口+13.8%。制度含义：出海与产业升级是真实利好，但进口回落提示内需结构偏弱。后续观察：出口韧性与进口回升缺一不可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细节3：设备购置投资+24.1%——固定资产投资从“建”转“货”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固定资产投资+1.6%偏弱，但设备工器具购置投资+24.1%大幅领先。制度含义：存量时代，投资含金量在“技改、更新、购置”，而非“新摊子”。后续观察：设备更新是否成为稳投资常态机制。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细节4：基础设施+9.7%、教育投资+43.1%——稳投资向民生基建倾斜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基建投资+9.7%、教育领域投资+43.1%、卫生领域投资+18.8%。制度含义：在总量固投偏弱时，新增投向偏“补短板的民生基建”。这既是稳投资选项，也可能揭示教育/卫生的财政扩张。后续观察：民生支出的持续性。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细节5：12条重点产业链占比81.9%、车联网+25.3%——“链式制造”成主线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报告关联：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重点产业链（12条）合计占规上工业81.9%并保持增长；车联网+25.3%、信创+9.9%、航空航天+9.7%、生物医药+9.6%、新材料+9.3%。制度含义：天津少靠“单点产业”，更靠“沿链抓链主、做集群”。后续观察：链条厚度与增加值是否真实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细节6：高技术制造业+5.3%、占规上工业16.6%——占比在提升但非头部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高技术制造业增加值+5.3%、占规上工业比重16.6%（提高1.8个百分点）。制度含义：天津在“高技术”上是“稳步提升”，但占比仍与深圳等高能级城市有差距，这也解释为何报告反复强调“科技创新驱动”。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细节7：民营经济占比约37.7%——民企偏弱是最被忽视的结构暗线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报告关联：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民营经济增加值6987.39亿元、占GDP约37.7%。制度含义：对标全国超六成、苏浙粤更高，天津民营占比明显偏低，这是“老工业+国企为主”的另一面。民营活跃度决定“新动能”的最终成色。后续观察：民营主体与民营投资增速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细节8：融资租赁、跨境租赁是全国特色优势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报告关联（2025回顾延续）：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天津飞机、船舶、海工平台跨境租赁占全国比重超70%，是“金融创新运营示范区”的核心。制度含义：天津金融不是一般金融中心，而靠“租赁+跨境+产业”的特色金融做差异化。后续观察：REITs扩容、科技企业上市通道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细节9：天开园成为“科教—产业”转化枢纽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天开高教科创园累计注册科技型企业超4500家、科研及金融服务机构超380家、基金规模超200亿元；新增全国重点实验室12家、新增选“两院”院士7名。制度含义：天津想跑通“高校—园区—基金—企业”路径，用科教低成本造新动能。后续观察：注册转税收、母基金落地效率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细节10：市属国企利润+7.4%、央企二三级子公司布局——国企改革仍是“稳定器”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市属国企利润增长7.4%，80余家央企二三级分公司布局天津；市场化引进疏解功能资源。制度含义：国企与央企是天津财政与税源的重要底盘，也是京津冀协同承接的现实抓手。后续观察：国企ROE、利润含金量与民企竞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细节11：房地产“量价弱”延续，城市更新补位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房地产开发投资-0.7%、新建商品房销售-13.4%（住宅-15.3%）、销售额-15.0%。但城市更新升级为政策重点（赤峰道—中心花园等片区）。制度含义：卖地与开发收缩常态，城市更新与保障房补位。后续观察：城市更新投资与民生联动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细节12：人口低速增长与结构老龄化并存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年末常住人口1363万；人口自然增长率-3.08‰（出生率4.25‰、死亡率7.33‰）。但城镇化率86.21%（提高0.20pct）。制度含义：城镇化仍在推进，但“深度老龄化”对财政与公共服务形成长期压力。后续观察：迁移人口、青年就业政策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细节13：“十五五”纲要前瞻定位“内涵式发展、城市治理现代化”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报告关联：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到2035目标、阶段“创新创业+高技术制造”等推进。制度含义：天津把“跟2025年后长期问题”定义放在“存量提质+内涵式”上，不追求大扩张。后续观察：是否有意建设更多增量创新型城市。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细节14：京津冀协同“里子”反映在承接与制度互认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报告表述：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京津冀资质资格互认、“同事同标”事项均超200项；市场化承接疏解资源、通武廊先行区。制度含义：协同已从“硬工程”转向“制度协同”。天津靠这种“软协同”获得研发、服务、数据等总部分散附加值。后续观察：协同能否持续产生高端服务与科技增长。</w:t>
      </w:r>
    </w:p>
    <w:p>
      <w:pPr>
        <w:spacing w:after="120" w:before="0"/>
      </w:pP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五、把所有细节连起来：天津正在经历的“六个换挡”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把上面14个细节并读，天津正在同时发生“六个换挡”：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3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换挡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从…</w:t>
            </w:r>
          </w:p>
        </w:tc>
        <w:tc>
          <w:tcPr>
            <w:tcW w:type="dxa" w:w="453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到…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增长引擎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土地+基建+房地产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盘活存量+链式制造+港口动能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要素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土地、人口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技术、科创、数据、存量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产业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通用制造+石化汽车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12条重点产业链+未来产业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卖地与一般税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存量盘活+税收（尤其商务/高附加值）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开放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规模招商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制度型开放+跨境租赁+出海</w:t>
            </w:r>
          </w:p>
        </w:tc>
      </w:tr>
      <w:tr>
        <w:tc>
          <w:tcPr>
            <w:tcW w:type="dxa" w:w="13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动力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国企+投资拉动</w:t>
            </w:r>
          </w:p>
        </w:tc>
        <w:tc>
          <w:tcPr>
            <w:tcW w:type="dxa" w:w="45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科教转化+民营+创新驱动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这一串换挡说明：天津在需求偏弱、存量盘活约束下，更依赖“改造存量+提升单位效率”而非“规模扩张”。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六、增长暗线：“盘活存量、做优增量”的城市解题法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天津是极少数把“盘活存量”上升为总战略的城市。其在土地退潮、人口承压的前提下，用“能入账的存量收入与资产经营”对冲传统投资收缩：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关键结构：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存量（闲置土地、低效厂房、国资设备、存量消费服务）→ 盘活（政策机制、城市更新、专营、改造运营）→ 回流财政/税收 → 再投先进制造与科技。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如果盘活形成“经营能力”+“税基”，天津就同时得到“单位效率、财政可持续、民生支撑”，是典型的“存量升级式增长”。如果只是“一次性变现”，则会透支未来。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七、财政暗线：税收创新高，但从“土地”转向“存量与税收”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税收强：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一般公共预算收入+4.1%、税收+4.3%且规模创历史新高，占76.1%。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依赖存量：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盘活存量实现收入达660亿以上、相关存量“盘活与国企改革”构成财源新支柱。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支出偏紧：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一般公共预算支出+0.1%，靠“盘活存量”平衡民生与刚性支出。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判断：天津不等于“未来什么都没了”，而是在“卖地有限+税收偏稳+盘活存量的三支柱”下做长期平衡；关键是“盘活收益”能否转化为高质量的新税收与财政质量。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八、产业暗线：从“港口老工业”到“12条产业链+未来产业”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天津最常被贴上“华北老工业+港口”的标签。但报告的主线是把它往“链式制造+未来产业”转变：12条重点产业链占规上工业81.9%，信创、生物医药、车联网等已成增长主线，天开园承担“科教—产业”的中转，港产城融合承载“适港产业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若成：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天津会同时拥有“先进制造集群+港产城融合+特色金融+科教转化”的完整底盘，与普通沿江城市、中部城市区分。</w:t>
      </w:r>
      <w:r>
        <w:rPr>
          <w:rFonts w:ascii="微软雅黑" w:hAnsi="微软雅黑" w:eastAsia="微软雅黑"/>
          <w:b/>
          <w:color w:val="1F2A44"/>
          <w:sz w:val="22"/>
        </w:rPr>
        <w:t>若败：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 会落入“有链条、少冠军、税收薄、民企弱”的老路。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这正是与北京、上海、杭州的差异：北京靠“国家科创+数据要素”，上海靠“五个中心+金融”，杭州靠“六小龙+民营”，而天津靠“盘活存量+链式制造+港口+金融特色”。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九、京津冀协同与港产城融合：天津真正的战略定位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1. 京津冀协同：从“搬工厂”到“制度协同”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天津在“疏解承接”上早期是“承接制造”，现在转向“承接新功能+制度互认”：资质资格互认、“同事同标”超200项，市场化承接疏解资源。天津从中收获总部配套、研发、服务等附加值。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2. 港产城融合：天津最独特的“三位一体”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天津港吞吐量5.95亿吨、集装箱2400万箱，“津乎之下”链接“港—产—城”：以强“适港”的航运物流、海工装备、跨境租赁、航运服务把港口“吃干榨净”。这是天津区别于内陆城市的根本。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十、人口与民营：低速增长、老龄化加深、服务重配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天津人口1363万、微增；但出生率4.25‰、死亡率7.33‰，自然增长率-3.08‰，几何层面已是“深度老龄+自然负增长”，主要靠净流入对冲。人口底盘在“总量稳、结构老”。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同时民营经济占比仅37.7%，明显偏低。这既是短板，也意味着“激活民营”是未来最大的政策空间之一。服务与民生，则从“加总量”转向“重配结构”。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十一、金融与开放暗线：跨境租赁与制度型开放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天津金融的“记忆点”是融资租赁与跨境租赁占全国超70%，这是能对“港口+产业+金融”形成闭环的特色金融。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配合：金融创新运营示范区（FT账户扩能、REITs扩容），建立“租赁+跨境+科技企业上市”体系。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后续观察：REITs项目落地、科技企业上市通道、跨境租赁份额保持，是天津“开放含金量”的关键。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十二、事后验证：用2025年实际执行结果检验2025设定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226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2025初目标</w:t>
            </w:r>
          </w:p>
        </w:tc>
        <w:tc>
          <w:tcPr>
            <w:tcW w:type="dxa" w:w="238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2025实际结果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对照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增长5%左右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+4.8%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基本达成、略低于目标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增长3%左右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+4.1%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增长3%左右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+1.6%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城镇调查失业率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5.5%左右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5.2%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优于目标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城镇新增就业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30万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32.7万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超额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CPI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涨幅2%左右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涨幅+0.1%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低于目标</w:t>
            </w:r>
          </w:p>
        </w:tc>
      </w:tr>
      <w:tr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居民收入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与经济增长同步</w:t>
            </w:r>
          </w:p>
        </w:tc>
        <w:tc>
          <w:tcPr>
            <w:tcW w:type="dxa" w:w="238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+4.4%（实际）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基本同步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总体看，天津2025年总量目标“该达标的多达标、但价格与消费目标偏弱”，差额集中在“物价低、消费弱、投资偏弱”，呈现“总量偏稳、结构温差”的典型特征。这既是企业、居民的“体感差”，也为下一步政策留了“刺激结构”空间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十三、未来5-10年最值得观察的五条主线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盘活存量的“可持续性”：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能否从“一次性变现”转向“永续经营+年度税基”，决定财政质量。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链式制造厚度：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12条产业链能否跑出“龙头企业+新增税源”，从“沿线智造”到“沿链增值”。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民营活力：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民营占比仅37.7%，能否“降本增效+政策促民”，提高新动能含金量。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金融与跨境优势：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跨境租赁、REITs、科技企业上市能否加深“港口—产业—金融”闭环。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与北京的协同“含金量”：</w:t>
      </w:r>
      <w:r>
        <w:rPr>
          <w:rFonts w:ascii="微软雅黑" w:hAnsi="微软雅黑" w:eastAsia="微软雅黑"/>
          <w:b w:val="0"/>
          <w:color w:val="1F2A44"/>
          <w:sz w:val="21"/>
        </w:rPr>
        <w:t xml:space="preserve"> 制度互认、成果转化与市场化承接，能否把“协同”转成税收、就业与新税源。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十四、最终结论：天津在“存量时代”里的务实转身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天津没那么“亮了”，但也绝不是一个没有前途的城市。它真正缺少的是把“存量改造、链与技术、民企补位、周边协同”同时做对的能力。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是天津的特殊缩影：总量再上台阶，且出口、设备更新、重点产业链、天开园都给了“增量的新意”，但同时“价格、财税、人口、民企意愿”四个字并不好看。它更像一场“在约束里排优先级”的耐心期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读懂天津，不再是“看GDP增速几个点”，而是观察它在“盘活存量—做新动能—强化协同—补民企”四重政策里的长期重新配置。这决定未来5-10年它的财政成色与人口活力。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《天津市政府工作报告（2026年·对2025年的复盘）》——2026年1月26日，天津政务网。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《天津市2025年政府工作报告（设定2025年目标》——2025年1月20日。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《2025年天津市国民经济和社会发展统计公报》——天津市统计局（2026年3月23日）。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天津市人大、统战部及相关转载；所有数字已做交叉核验。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附录B：建议建立的年度跟踪仪表盘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06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为什么看</w:t>
            </w:r>
          </w:p>
        </w:tc>
        <w:tc>
          <w:tcPr>
            <w:tcW w:type="dxa" w:w="294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数据源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GDP与三次产业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判断产业结构质量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统计公报/月度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固定资产投资+设备购置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存量技改与增量结构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天津市统计局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出口/进口/跨境电商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外贸韧性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海关/统计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一般公共预算（收/支+税收占比）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财政质量与存量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财政报告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房地产开发/销售/城市更新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地产与城市更新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住建/统计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民营经济占比与投资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新动能成色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统计局/税务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租赁/REITs/跨境业务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金融特色与开放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发改/金融</w:t>
            </w:r>
          </w:p>
        </w:tc>
      </w:tr>
      <w:tr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人口、就业、民生支出</w:t>
            </w:r>
          </w:p>
        </w:tc>
        <w:tc>
          <w:tcPr>
            <w:tcW w:type="dxa" w:w="306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结构重配与老龄化</w:t>
            </w:r>
          </w:p>
        </w:tc>
        <w:tc>
          <w:tcPr>
            <w:tcW w:type="dxa" w:w="294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公安/交通/教育</w:t>
            </w:r>
          </w:p>
        </w:tc>
      </w:tr>
    </w:tbl>
    <w:p>
      <w:pPr>
        <w:spacing w:after="120" w:before="0"/>
      </w:pPr>
    </w:p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