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深圳市2025年政府工作报告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从“20+8产业集群、人工智能+机器人、科技金融、前海与外贸强外资弱”重新理解深圳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研究对象：2025年深圳市政府工作报告及同期财政、国民经济和社会发展统计资料、2026年官方复盘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二、先看深圳的特殊底盘：创新之都、外贸强市与改革开放窗口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三、最关键的宏观错位：GDP破3.87万亿、战新与科技强，但投资与地产深度调整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五、把所有细节连起来：深圳正在经历的“六个换挡”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六、增长暗线：20+8产业集群、人工智能/机器人与科技金融（新质生产力）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七、财政暗线：收入稳、民营与科技税源，土地财政退潮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八、产业暗线：从“代工/地产”到“高端制造+战略性新兴+科技”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九、区域格局：前海、大湾区与深港协同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十、人口与城市：超1800万、全国最年轻的一线城市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十一、民营经济：占六成进出口、科创主体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十四、最终结论：深圳在“创新驱动+对外开放”里的增长逻辑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深圳最显眼的是“GDP突破3.87万亿、增长5.5%、居一线城市首位”、“高技术制造占规上59.9%”和“战略性新兴产业占GDP43%”。但这份研究真正值得深读的，是这一座“创新之都+商贸强市+开放的窗口”如何在固定资产投资（-21.7%）、房地产开发投资（-31.0%）与出口（-2.6%）调整的背景下，靠“科技+战新+金融+产业投资+机器人/无人机”守住增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把2025年初设定的目标（GDP增长5.5%）、2025年《国民经济和社会发展统计公报》、以及2026年报告对2025年的复盘放在一起看，深圳呈现清晰暗线：</w:t>
      </w:r>
      <w:r>
        <w:rPr>
          <w:rFonts w:ascii="微软雅黑" w:hAnsi="微软雅黑" w:eastAsia="微软雅黑"/>
          <w:b/>
          <w:color w:val="1F2A44"/>
          <w:sz w:val="22"/>
        </w:rPr>
        <w:t>从“外贸+地产/土地+传统制造”的旧依赖，向“科技创新+战略性新兴产业+人才+对外开放”转型</w:t>
      </w:r>
      <w:r>
        <w:rPr>
          <w:rFonts w:ascii="微软雅黑" w:hAnsi="微软雅黑" w:eastAsia="微软雅黑"/>
          <w:b w:val="0"/>
          <w:color w:val="1F2A44"/>
          <w:sz w:val="22"/>
        </w:rPr>
        <w:t>。旧引擎（房地产、土地财政、一般代工制造、部分出口）在调整；新引擎（20+8产业集群、人工智能/机器人、生物医药、新能源车、软件/金融、前海开放）被要求更快补位。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因此，本报告不按政府工作报告逐段复述，而采用“显性表述—同期数据—制度含义—长期影响”的方式，专门提取容易被忽视、但对判断深圳未来5—10年发展模式更有价值的信号。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深圳是“中国改革开放+科技创新”的窗口城市，以“战新（占GDP43%）+制造（高技术59%）+科技金融+人才”为底盘，靠“20+8产业集群”“人工智能+机器人”和对外开放守全国之首。</w:t>
      </w:r>
      <w:r>
        <w:rPr>
          <w:rFonts w:ascii="微软雅黑" w:hAnsi="微软雅黑" w:eastAsia="微软雅黑"/>
          <w:b w:val="0"/>
          <w:color w:val="1F2A44"/>
          <w:sz w:val="22"/>
        </w:rPr>
        <w:t>观察深圳，与其看“GDP 3.87万亿”，不如看“战新/高技术占比、机器人/无人机、科技金融、研发与人口吸引力”这几张名片。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一页速览：2025年深圳经济的“表与里”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38731.80亿、+5.5%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一线城市首位、服务+6.3%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规上工业+5.4%、高技术+5.6%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战新占GDP43%、装备+8.2%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进出口45533.89亿、+1.4%（出口-2.6%）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高科技出口+10.1%、占46.6%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固定资产投资-21.7%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地产-31.0%、工业-27.7%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一般公共预算收入4163.77亿、+6.4%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财政强、土地退潮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社零10259.93亿、+2.3%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线上+10.5%、以旧换新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常住1824.85万、城镇化率99.79%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最年轻一线、人口+26万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科技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战新占GDP43%、工业机器人+43.1%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人工智能/机器人新赛道</w:t>
            </w:r>
          </w:p>
        </w:tc>
      </w:tr>
    </w:tbl>
    <w:p>
      <w:pPr>
        <w:spacing w:after="4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1.1 本报告的三份核心底稿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2025年《政府工作报告》</w:t>
      </w:r>
      <w:r>
        <w:rPr>
          <w:rFonts w:ascii="微软雅黑" w:hAnsi="微软雅黑" w:eastAsia="微软雅黑"/>
          <w:b w:val="0"/>
          <w:color w:val="1F2A44"/>
          <w:sz w:val="21"/>
        </w:rPr>
        <w:t>：2025年2月25日在市七届人大六次会议上作，给出全年预期目标（GDP增长5.5%左右等）。固定资产投资/社零/进出口等未单独设目标。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2025年《国民经济和社会发展统计公报》</w:t>
      </w:r>
      <w:r>
        <w:rPr>
          <w:rFonts w:ascii="微软雅黑" w:hAnsi="微软雅黑" w:eastAsia="微软雅黑"/>
          <w:b w:val="0"/>
          <w:color w:val="1F2A44"/>
          <w:sz w:val="21"/>
        </w:rPr>
        <w:t>：深圳市统计局2026年5月25日发布，给出全年实际执行数与增速，是“事后验证”的锚点。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2026年深圳市政府工作报告及官方复盘</w:t>
      </w:r>
      <w:r>
        <w:rPr>
          <w:rFonts w:ascii="微软雅黑" w:hAnsi="微软雅黑" w:eastAsia="微软雅黑"/>
          <w:b w:val="0"/>
          <w:color w:val="1F2A44"/>
          <w:sz w:val="21"/>
        </w:rPr>
        <w:t>：对2025执行结果的追认，交叉验证“目标—执行—再评价”三段式。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1.2 阅读方法：显性—数据—制度—长期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每一章按“</w:t>
      </w:r>
      <w:r>
        <w:rPr>
          <w:rFonts w:ascii="微软雅黑" w:hAnsi="微软雅黑" w:eastAsia="微软雅黑"/>
          <w:b/>
          <w:color w:val="1F2A44"/>
          <w:sz w:val="22"/>
        </w:rPr>
        <w:t>显性表述 → 同期数据 → 制度含义 → 长期影响</w:t>
      </w:r>
      <w:r>
        <w:rPr>
          <w:rFonts w:ascii="微软雅黑" w:hAnsi="微软雅黑" w:eastAsia="微软雅黑"/>
          <w:b w:val="0"/>
          <w:color w:val="1F2A44"/>
          <w:sz w:val="22"/>
        </w:rPr>
        <w:t>”四层展开。其中“制度含义”回答“政府为什么这么排优先序”，“长期影响”回答“这对未来5—10年意味着什么”。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关键判别：</w:t>
      </w:r>
      <w:r>
        <w:rPr>
          <w:rFonts w:ascii="微软雅黑" w:hAnsi="微软雅黑" w:eastAsia="微软雅黑"/>
          <w:b/>
          <w:color w:val="1F2A44"/>
          <w:sz w:val="22"/>
        </w:rPr>
        <w:t>当报告使用的“增长词”和统计公报里的实际数不一致时，数据优先。</w:t>
      </w:r>
      <w:r>
        <w:rPr>
          <w:rFonts w:ascii="微软雅黑" w:hAnsi="微软雅黑" w:eastAsia="微软雅黑"/>
          <w:b w:val="0"/>
          <w:color w:val="1F2A44"/>
          <w:sz w:val="22"/>
        </w:rPr>
        <w:t>例如2025年GDP目标5.5%、实际5.5%达标；但固定资产投资-21.7%、地产-31%，说明深圳“科技/金融强、投资/地产深度调整”。以实际执行为准。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二、先看深圳的特殊底盘：创新之都、外贸强市与改革开放窗口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在所有一线城市里，深圳的“底盘”独特：</w:t>
      </w:r>
      <w:r>
        <w:rPr>
          <w:rFonts w:ascii="微软雅黑" w:hAnsi="微软雅黑" w:eastAsia="微软雅黑"/>
          <w:b/>
          <w:color w:val="1F2A44"/>
          <w:sz w:val="22"/>
        </w:rPr>
        <w:t>创新之城+外贸强市+改革开放的窗口</w:t>
      </w:r>
      <w:r>
        <w:rPr>
          <w:rFonts w:ascii="微软雅黑" w:hAnsi="微软雅黑" w:eastAsia="微软雅黑"/>
          <w:b w:val="0"/>
          <w:color w:val="1F2A44"/>
          <w:sz w:val="22"/>
        </w:rPr>
        <w:t>三合一。常住1824.85万、城镇化率99.79%，是全国经济密度与创新浓度最高的城市之一。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这决定深圳的多重身份并存：</w:t>
      </w:r>
      <w:r>
        <w:rPr>
          <w:rFonts w:ascii="微软雅黑" w:hAnsi="微软雅黑" w:eastAsia="微软雅黑"/>
          <w:b/>
          <w:color w:val="1F2A44"/>
          <w:sz w:val="22"/>
        </w:rPr>
        <w:t>战新与制造</w:t>
      </w:r>
      <w:r>
        <w:rPr>
          <w:rFonts w:ascii="微软雅黑" w:hAnsi="微软雅黑" w:eastAsia="微软雅黑"/>
          <w:b w:val="0"/>
          <w:color w:val="1F2A44"/>
          <w:sz w:val="22"/>
        </w:rPr>
        <w:t>（战新占GDP43%、高技术占规上59.9%）、</w:t>
      </w:r>
      <w:r>
        <w:rPr>
          <w:rFonts w:ascii="微软雅黑" w:hAnsi="微软雅黑" w:eastAsia="微软雅黑"/>
          <w:b/>
          <w:color w:val="1F2A44"/>
          <w:sz w:val="22"/>
        </w:rPr>
        <w:t>外贸强市</w:t>
      </w:r>
      <w:r>
        <w:rPr>
          <w:rFonts w:ascii="微软雅黑" w:hAnsi="微软雅黑" w:eastAsia="微软雅黑"/>
          <w:b w:val="0"/>
          <w:color w:val="1F2A44"/>
          <w:sz w:val="22"/>
        </w:rPr>
        <w:t>（进出口4.55万亿、居内地城市首位）、</w:t>
      </w:r>
      <w:r>
        <w:rPr>
          <w:rFonts w:ascii="微软雅黑" w:hAnsi="微软雅黑" w:eastAsia="微软雅黑"/>
          <w:b/>
          <w:color w:val="1F2A44"/>
          <w:sz w:val="22"/>
        </w:rPr>
        <w:t>科技金融</w:t>
      </w:r>
      <w:r>
        <w:rPr>
          <w:rFonts w:ascii="微软雅黑" w:hAnsi="微软雅黑" w:eastAsia="微软雅黑"/>
          <w:b w:val="0"/>
          <w:color w:val="1F2A44"/>
          <w:sz w:val="22"/>
        </w:rPr>
        <w:t>（金融机构、创投）、</w:t>
      </w:r>
      <w:r>
        <w:rPr>
          <w:rFonts w:ascii="微软雅黑" w:hAnsi="微软雅黑" w:eastAsia="微软雅黑"/>
          <w:b/>
          <w:color w:val="1F2A44"/>
          <w:sz w:val="22"/>
        </w:rPr>
        <w:t>对外开放</w:t>
      </w:r>
      <w:r>
        <w:rPr>
          <w:rFonts w:ascii="微软雅黑" w:hAnsi="微软雅黑" w:eastAsia="微软雅黑"/>
          <w:b w:val="0"/>
          <w:color w:val="1F2A44"/>
          <w:sz w:val="22"/>
        </w:rPr>
        <w:t>（前海、深港、都市紧密）、</w:t>
      </w:r>
      <w:r>
        <w:rPr>
          <w:rFonts w:ascii="微软雅黑" w:hAnsi="微软雅黑" w:eastAsia="微软雅黑"/>
          <w:b/>
          <w:color w:val="1F2A44"/>
          <w:sz w:val="22"/>
        </w:rPr>
        <w:t>人才高地</w:t>
      </w:r>
      <w:r>
        <w:rPr>
          <w:rFonts w:ascii="微软雅黑" w:hAnsi="微软雅黑" w:eastAsia="微软雅黑"/>
          <w:b w:val="0"/>
          <w:color w:val="1F2A44"/>
          <w:sz w:val="22"/>
        </w:rPr>
        <w:t>（人口年轻、286+万高校生）。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2.1 战新与新质生产力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深圳以“20+8产业集群”为骨架，战略性新兴产业占GDP43%、高技术制造占59.9%。工业机器人+43%、无人机+40%、3D打印+45%，人工智能/机器人/新能源汽车是新赛道的发动机。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2.2 外贸/金融/开放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深圳出口连续33年内地城市第一、金融业增加值+12.1%（占GDP）、前海/深港深化开放。深圳是“制造+金融+外贸+开放”四位一体。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2.3 人口/人才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深圳常住1824.85万、城镇化99.79%，最年轻的一线城市（外来人口/年轻人多）。科技创新与人才相生相成。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三、最关键的宏观错位：GDP破3.87万亿、战新与科技强，但投资与地产深度调整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把2025年深圳的宏观面放进一张表，会出现令人惊讶的“错位”：表观增长来自战新/制造/金融/科技，而投资与地产深度调整。这个错位，正是读懂深圳的关键。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3.1 “强的一面”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2025实绩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38731.80亿、+5.5%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一线城市首位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+5.6%、占规上59.9%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战略性新兴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占GDP 43.0%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战新主导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+8.2%、占72.6%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高端制造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金融业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增加值+12.1%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科技金融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+6.4%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财政强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3.2 “调整面大的一面”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2025实值</w:t>
            </w:r>
          </w:p>
        </w:tc>
        <w:tc>
          <w:tcPr>
            <w:tcW w:type="dxa" w:w="340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信号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-21.7%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大幅调整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-31.0%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地产深度调整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-27.7%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投资回落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-2.6%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出口回落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+2.3%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消费偏弱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错位结论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深圳的增长“很强、但也在结构性调整”。强的部分（GDP/战新/科技/金融/财政）与弱的部分（投资/地产/出口/消费）并存。</w:t>
      </w:r>
      <w:r>
        <w:rPr>
          <w:rFonts w:ascii="微软雅黑" w:hAnsi="微软雅黑" w:eastAsia="微软雅黑"/>
          <w:b/>
          <w:color w:val="1F2A44"/>
          <w:sz w:val="22"/>
        </w:rPr>
        <w:t>真正的焦点是“科技/金融强，投资/地产/出口调整”</w:t>
      </w:r>
      <w:r>
        <w:rPr>
          <w:rFonts w:ascii="微软雅黑" w:hAnsi="微软雅黑" w:eastAsia="微软雅黑"/>
          <w:b w:val="0"/>
          <w:color w:val="1F2A44"/>
          <w:sz w:val="22"/>
        </w:rPr>
        <w:t>：GDP/战新/财政都强，但固定资产投资-21.7%、地产-31%大幅收缩。2026年深圳在“战新+科技，稳投资/地产/出口”间平衡。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规上工业+5.4%、高技术制造+5.6%（占59.9%）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战新产业占GDP 43.0%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装备制造+8.2%、占72.6%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工业机器人产量+43.1%、无人机+40.1%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3D打印、可穿戴/智能硬件高增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金融业增加值5261.56亿、+12.1%（占GDP比重高）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7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信息软件/服务+10.3%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8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高新技术产品出口+10.1%、占46.6%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9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固定资产投资-21.7%、地产-31.0%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10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民间投资占34.8%、技改投资+19.2%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11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社零+2.3%、线上+10.5%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12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常住1824.85万、（净增25.9万）城镇化99.79%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居民人均可支配收入84945元、+4.7%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14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出口连续33年居内地大中城市首位、港口集装箱吞吐量+6.0%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15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596069"/>
          <w:sz w:val="21"/>
        </w:rPr>
        <w:t>CPI+0.2%、PPI+0.3%（全国罕见工业价正）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五、把所有细节连起来：深圳正在经历的“六个换挡”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1．动能换挡：从“代工/地产驱动”到“战新+科技+新质生产力”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战新占GDP43%、高技术59.9%、机器人/无人机。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2．产业换挡：从“电子代工/地产”到“20+8产业集群+AI/机器人”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人工智能、半导体、新能源、生物医药、无人机。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3．投资换挡：从“地产/土地”到“科创/产业投资+技改”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地产-31%、技改+19.2%、民间34.8%。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4．开放换挡：从“传统出口”到“高新技术+前海/深港”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高科技出口+10.1%、前海、数字/服务。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5．人口换挡：从“人口流入”到“人才/科创集聚”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常住1824万、最年轻一线、人才洼地。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6．动能换挡：从“土地财政”到“科技金融+民营税源”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金融+12.1%、财政收入稳、土地退潮。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六、增长暗线：20+8产业集群、人工智能/机器人与科技金融（新质生产力）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6.1 20+8产业集群+新质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深圳以“20+8产业集群”为骨架，战新占GDP43%、高技术占59.9%。工业机器人+43%、无人机+40%、3D打印+45%，人工智能/机器人/新能源车是新赛道发动机。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6.2 科技金融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金融业增加值+12.1%、占GDP重，信息软件+10.3%。深圳“创投+科技+金融”生态，是科技转化与独角兽的土壤。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这条暗线意味着</w:t>
      </w:r>
      <w:r>
        <w:rPr>
          <w:rFonts w:ascii="微软雅黑" w:hAnsi="微软雅黑" w:eastAsia="微软雅黑"/>
          <w:b w:val="0"/>
          <w:color w:val="1F2A44"/>
          <w:sz w:val="22"/>
        </w:rPr>
        <w:t>：深圳的增长叙事正从“外贸/地产”转向“战新+科技+金融+开放”。看深圳，盯住“战新/高技术占比、机器人/无人机、科技金融、研发与人口”这几组数。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七、财政暗线：收入稳、民营与科技税源，土地财政退潮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2025年深圳一般公共预算收入4163.77亿、+6.4%，财政来源已从“土地财政”转向“科技/金融/民营”税源。支出向科创、民生、前海倾斜。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制度含义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深圳“土地财政退潮、科技/民营税源为主”是财政健康化。关键是保持“战新+科技+金融”税源，支撑创新与改革。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八、产业暗线：从“代工/地产”到“高端制造+战略性新兴+科技”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8.1 深圳产业的“表”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2025增速/信号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+5.4%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制造强市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+5.6%、占59.9%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高技术主导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战略性新兴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占GDP43%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战新最高之一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装备制造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+8.2%、占72.6%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高端装备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工业机器人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+43.1%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机器人赛道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无人机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+40.1%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低空/无人机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出口/高科技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高科技出口+10.1%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出口向高技术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8.2 从“代工/地产”到“科技/战新”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深圳从代工/地产，升级为“20+8产业集群+高端装备+AI/机器人+科技金融”。战新占GDP 43%、高技术占60%，是深圳“创新驱动”的底盘。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九、区域格局：前海、大湾区与深港协同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深圳是粤港澳大湾区核心，前海深港现代服务业合作区/CBD等推进制度型开放。深港协同、广州-深圳双城联动，是广东都市圈/大湾区的重要引擎。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以前海、河套、光明科学城等平台，深圳开展面向港澳与国际的制度型开放。大湾区一体化+前海，是深圳开放与创新的桥头堡。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十、人口与城市：超1800万、全国最年轻的一线城市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10.1 人口总量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2025年末深圳常住1824.85万、城镇化率99.79%、净增25.9万。深圳是全国最年轻、人口流入最强的一线城市之一。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10.2 城市与人才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深圳人口年轻、人才集聚，科技创新+城市治理是特色。城市向东/维搬迁、土地高效利用，支撑超大城市宜居与创新。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十一、民营经济：占六成进出口、科创主体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11.1 民企地位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深圳民营企业发达，民营进出口占六成多（民企贸易强），市场主体活跃。民营+科技企业是深圳经济核心底盘。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11.2 政策/金融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深圳优化营商环境、创投+科技金融+持续改革。民营+专精特新+科创，是未来10年深圳的核心。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十二、事后验证：用2025年实际执行结果检验报告判断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12.1 年初目标与年末执行对比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2025年初目标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保持领先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+5.6%、占59.9%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强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战略性新兴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占GDP比重提升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43.0%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强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未设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-21.7%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大幅调整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稳量提质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+1.4%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基本稳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与增长同步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同步</w:t>
            </w:r>
          </w:p>
        </w:tc>
      </w:tr>
    </w:tbl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12.2 判断验证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三条核心判断得到支持：</w:t>
      </w:r>
      <w:r>
        <w:rPr>
          <w:rFonts w:ascii="微软雅黑" w:hAnsi="微软雅黑" w:eastAsia="微软雅黑"/>
          <w:b/>
          <w:color w:val="1F2A44"/>
          <w:sz w:val="22"/>
        </w:rPr>
        <w:t>（1）战新/科技/金融强（占GDP43%、金融+12.1%），验证；（2）投资/地产深度调整（固投-21.7%、地产-31%），验证；（3）外贸/开放/科创韧性强，验证。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核心观察：深圳靠“战新+科技+金融+开放”守住一线首位，但投资/地产深度调整是最大约束。2026年“稳投资/地产、强化科技与开放”是重点。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① 20+8集群/人工智能/机器人/芯片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从“制造”到“智能/自主”能否兑现。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② 科技金融与创投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创投、前海、深交所、跨境，能否孵化更多一流企。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③ 出口/开放/前海/深港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高科技出口、前海、开放，能否对冲传统出口波动。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④ 地产/投资/土地财政退潮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-31%、-21%，能否用科技与产业补投资。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⑤ 人口/人才、保障性住房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年轻人口、人才、住房，能否维持年轻/宜居。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十四、最终结论：深圳在“创新驱动+对外开放”里的增长逻辑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深圳的2025年，本质上是“</w:t>
      </w:r>
      <w:r>
        <w:rPr>
          <w:rFonts w:ascii="微软雅黑" w:hAnsi="微软雅黑" w:eastAsia="微软雅黑"/>
          <w:b/>
          <w:color w:val="1F2A44"/>
          <w:sz w:val="22"/>
        </w:rPr>
        <w:t>战新+科技+金融+开放为核心，而地产/投资深度调整</w:t>
      </w:r>
      <w:r>
        <w:rPr>
          <w:rFonts w:ascii="微软雅黑" w:hAnsi="微软雅黑" w:eastAsia="微软雅黑"/>
          <w:b w:val="0"/>
          <w:color w:val="1F2A44"/>
          <w:sz w:val="22"/>
        </w:rPr>
        <w:t>”的答卷：GDP3.87万亿、一线首位、战新43%，代价是地产-31%、投资-21.7%。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只要“20+8、AI/机器人、金融科技、开放”能接住，深圳就仍是创新之都；如果地产/投资继续深调、传统出口疲弱，深圳需承受“科技强、投资/地产弱”的转型。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最稳妥的观察信号：</w:t>
      </w:r>
      <w:r>
        <w:rPr>
          <w:rFonts w:ascii="微软雅黑" w:hAnsi="微软雅黑" w:eastAsia="微软雅黑"/>
          <w:b/>
          <w:color w:val="1F2A44"/>
          <w:sz w:val="22"/>
        </w:rPr>
        <w:t>一盯战新/AI/机器人（动能）、二盯科技金融（金融）、三盯出口/前海（开放）、四盯地产/投资（约束）、五盯人口/住房（底座）。</w:t>
      </w:r>
      <w:r>
        <w:rPr>
          <w:rFonts w:ascii="微软雅黑" w:hAnsi="微软雅黑" w:eastAsia="微软雅黑"/>
          <w:b w:val="0"/>
          <w:color w:val="1F2A44"/>
          <w:sz w:val="22"/>
        </w:rPr>
        <w:t>深圳，是“创新+开放”的样板城市。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深圳市2025年《政府工作报告》（2025年2月）——目标来源。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《2025年深圳市国民经济和社会发展统计公报》（深圳市统计局，2026-05-25）——GDP、工业、外贸、人口实值。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深圳市统计局/科创专题、20+8集群专报——战新与科创。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2026年深圳市政府工作报告——2025执行复盘。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深圳海关、市财政厅（局）、前海——外贸/财政/开放。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核验说明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本报告所有增速、总量、占比均以统计公报/官方发布为基准。涉“前海专项”“税收收入”等未披露项以官方口径为准。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建议把下面10个“测脉搏”指标做成年度跟踪表：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45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81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2025基值</w:t>
            </w:r>
          </w:p>
        </w:tc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为什么重要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总量与方向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高技术制造占比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59.9%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新质生产力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战略性新兴占GDP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43.0%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战新驱动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工业机器人/无人机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+43.1%/+40.1%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AI/机器人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进出口/高科技出口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+1.4%/+10.1%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固定资产投资/地产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-21.7%/-31.0%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投资/地产调整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金融业增速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+12.1%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科技金融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常住人口/城镇化率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1824.85万/99.79%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人口与城市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9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+6.4%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10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居民人均可支配收入增速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+4.7%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民生获得感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把这10个指标连起来看，任何一个“新引擎（2/3/4）向上、旧引擎（6）调整”，都说明深圳在真正换挡；反之则是旧路径的反复。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