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湖北省2025年政府工作报告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从“中部支点、光谷、汽车与内陆开放”重新理解湖北的增长逻辑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研究对象：2025年湖北省政府工作报告及同期财政、国民经济和社会发展统计资料、2026年官方复盘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整理时间：2026年8月</w:t>
      </w:r>
    </w:p>
    <w:p>
      <w:pPr>
        <w:spacing w:after="120" w:before="0"/>
        <w:jc w:val="center"/>
      </w:pPr>
      <w:r>
        <w:rPr>
          <w:rFonts w:ascii="微软雅黑" w:hAnsi="微软雅黑" w:eastAsia="微软雅黑"/>
          <w:b/>
          <w:color w:val="1F2A44"/>
          <w:sz w:val="22"/>
        </w:rPr>
        <w:t>分析性质：分析性研究 ｜ 非官方解读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二、先看湖北的特殊底盘：中部支点、江河枢纽与科教大省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三、最关键的宏观错位：GDP破6.26万亿、出口向强，但消费与地产偏弱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五、把所有细节连起来：湖北正在经历的“六个换挡”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六、增长暗线：“光谷+汽车+新能源”与新质生产力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七、财政暗线：收入稳、增长快，民生与化债平衡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八、产业暗线：从“汽车/传统制造”到“光电子信息+新能源汽车”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九、区域格局：武汉都市圈与全省分工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十、人口与城市：科教大省、城镇化与老龄化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十一、民营经济与科创：占60%的民企与创新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十二、事后验证：用2025年实际执行结果检验报告判断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十四、最终结论：湖北在“中部崛起+科技自立”里的增长逻辑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如果只看新闻标题，2025年湖北最显眼的是“GDP突破6.4万亿、增长5.5%”“出口增长19.6%”和“高技术制造业+15.5%”。但政府工作报告里真正值得深读的，是这一座“中部支点+光谷+科教大省”如何在投资偏弱、房地产收缩、人口老龄化的背景下，靠“光电子信息+新能源汽车+科技创新”三大主线重建增长函数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把2025年初《政府工作报告》设定的目标、2025年《国民经济和社会发展统计公报》、以及2026年报告对2025年的复盘放在一起看，湖北呈现清晰暗线：</w:t>
      </w:r>
      <w:r>
        <w:rPr>
          <w:rFonts w:ascii="微软雅黑" w:hAnsi="微软雅黑" w:eastAsia="微软雅黑"/>
          <w:b/>
          <w:color w:val="1F2A44"/>
          <w:sz w:val="22"/>
        </w:rPr>
        <w:t>从“基建—房产—传统制造”的旧闭环，切换到“光电子+高技术制造+内陆开放+创新驱动”的新组合</w:t>
      </w:r>
      <w:r>
        <w:rPr>
          <w:rFonts w:ascii="微软雅黑" w:hAnsi="微软雅黑" w:eastAsia="微软雅黑"/>
          <w:b w:val="0"/>
          <w:color w:val="1F2A44"/>
          <w:sz w:val="22"/>
        </w:rPr>
        <w:t>。旧引擎（房地产、一般基建）在收缩；新引擎（光谷、新能源、出口、科技）被要求更快补位。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因此，本报告不按政府工作报告章节逐段复述，而采用“显性表述—同期数据—制度含义—长期影响”的方式，专门提取容易被忽视、但对判断湖北未来5—10年发展模式更有价值的信号。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湖北是“长江中游的引擎+全国科教与光谷的高地”——它既要回答“怎样把光谷变成中国光电与智造新中心”，也要回答“怎么在房地产、投资与人口低速时期，用科技与出口撑起中部崛起”。</w:t>
      </w:r>
      <w:r>
        <w:rPr>
          <w:rFonts w:ascii="微软雅黑" w:hAnsi="微软雅黑" w:eastAsia="微软雅黑"/>
          <w:b w:val="0"/>
          <w:color w:val="1F2A44"/>
          <w:sz w:val="22"/>
        </w:rPr>
        <w:t>观察湖北，与其看“总量”，不如看“光谷的造血能力与科技创新转化”。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一页速览：2025年湖北经济的“表与里”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94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表面现象</w:t>
            </w:r>
          </w:p>
        </w:tc>
        <w:tc>
          <w:tcPr>
            <w:tcW w:type="dxa" w:w="4876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更深层信号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 62660.90亿、+5.5%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体量中部前列、产业转型推动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产业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规上工业+6.9%、高技术+15.5%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光电子信息、计算机/通信电子强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固定资产投资+2.6%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工业投资+6.6%、第三产-0.4%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进出口8340.1亿、+18.2%（出口+19.6%）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内陆开放强增长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一般公共预算收入+6.9%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财政稳健、民生支出大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社零27938.62亿、+2.7%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消费偏弱、网上零售+6.5%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常住5811万、城镇化率67.39%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人口负增-4.6‰、双老化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物价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CPI+0.1%、PPI-2.1%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工业品通缩压力</w:t>
            </w:r>
          </w:p>
        </w:tc>
      </w:tr>
    </w:tbl>
    <w:p>
      <w:pPr>
        <w:spacing w:after="40" w:before="0"/>
      </w:pP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1.1 本报告的三份核心底稿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2025年《政府工作报告》</w:t>
      </w:r>
      <w:r>
        <w:rPr>
          <w:rFonts w:ascii="微软雅黑" w:hAnsi="微软雅黑" w:eastAsia="微软雅黑"/>
          <w:b w:val="0"/>
          <w:color w:val="1F2A44"/>
          <w:sz w:val="21"/>
        </w:rPr>
        <w:t>：2025年1月16日在省十四届人大三次会议上作，给出全年预期目标（GDP增长6%左右、规上工业增长7.5%左右、固定资产投资增长7%左右、社零增长7%左右、进出口增长7%以上、居民收入与增长同步等）。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2025年《国民经济和社会发展统计公报》</w:t>
      </w:r>
      <w:r>
        <w:rPr>
          <w:rFonts w:ascii="微软雅黑" w:hAnsi="微软雅黑" w:eastAsia="微软雅黑"/>
          <w:b w:val="0"/>
          <w:color w:val="1F2A44"/>
          <w:sz w:val="21"/>
        </w:rPr>
        <w:t>：湖北省统计局2026年3月18日发布，给出全年实际执行数与增速，是“事后验证”的锚点。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2026年省政府工作报告及官方复盘</w:t>
      </w:r>
      <w:r>
        <w:rPr>
          <w:rFonts w:ascii="微软雅黑" w:hAnsi="微软雅黑" w:eastAsia="微软雅黑"/>
          <w:b w:val="0"/>
          <w:color w:val="1F2A44"/>
          <w:sz w:val="21"/>
        </w:rPr>
        <w:t>：对2025执行结果的追认，交叉验证“目标—执行—再评价”三段式。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1.2 阅读方法：显性—数据—制度—长期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每一章按“</w:t>
      </w:r>
      <w:r>
        <w:rPr>
          <w:rFonts w:ascii="微软雅黑" w:hAnsi="微软雅黑" w:eastAsia="微软雅黑"/>
          <w:b/>
          <w:color w:val="1F2A44"/>
          <w:sz w:val="22"/>
        </w:rPr>
        <w:t>显性表述 → 同期数据 → 制度含义 → 长期影响</w:t>
      </w:r>
      <w:r>
        <w:rPr>
          <w:rFonts w:ascii="微软雅黑" w:hAnsi="微软雅黑" w:eastAsia="微软雅黑"/>
          <w:b w:val="0"/>
          <w:color w:val="1F2A44"/>
          <w:sz w:val="22"/>
        </w:rPr>
        <w:t>”四层展开。其中“制度含义”回答“政府为什么这么排优先序”，“长期影响”回答“这对未来5—10年意味着什么”。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关键判别：</w:t>
      </w:r>
      <w:r>
        <w:rPr>
          <w:rFonts w:ascii="微软雅黑" w:hAnsi="微软雅黑" w:eastAsia="微软雅黑"/>
          <w:b/>
          <w:color w:val="1F2A44"/>
          <w:sz w:val="22"/>
        </w:rPr>
        <w:t>当报告使用的“增长词”和统计公报里的实际数不一致时，数据优先。</w:t>
      </w:r>
      <w:r>
        <w:rPr>
          <w:rFonts w:ascii="微软雅黑" w:hAnsi="微软雅黑" w:eastAsia="微软雅黑"/>
          <w:b w:val="0"/>
          <w:color w:val="1F2A44"/>
          <w:sz w:val="22"/>
        </w:rPr>
        <w:t>例如2025年初定“GDP增长6%左右”，实际5.5%；“固定资产投资增长7%左右”，实际只有+2.6%；“规上工业增长7.5%”，实际+6.9%；“进出口增长7%以上”，实际+18.2%（大幅超）。差异清晰说明：出口超预期、高技术强，而投资与消费偏弱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二、先看湖北的特殊底盘：中部支点、江河枢纽与科教大省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在所有省份里，湖北的“底盘”独特：</w:t>
      </w:r>
      <w:r>
        <w:rPr>
          <w:rFonts w:ascii="微软雅黑" w:hAnsi="微软雅黑" w:eastAsia="微软雅黑"/>
          <w:b/>
          <w:color w:val="1F2A44"/>
          <w:sz w:val="22"/>
        </w:rPr>
        <w:t>长江中游支点+全国交通枢纽+科教资源集聚</w:t>
      </w:r>
      <w:r>
        <w:rPr>
          <w:rFonts w:ascii="微软雅黑" w:hAnsi="微软雅黑" w:eastAsia="微软雅黑"/>
          <w:b w:val="0"/>
          <w:color w:val="1F2A44"/>
          <w:sz w:val="22"/>
        </w:rPr>
        <w:t>三合一。九省通衢的武汉，既是长江经济带的中转，也是高铁/航空枢纽；省内还有“中国光谷”武汉东湖高新区——全国光通信、光电子的高地。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这决定了湖北的四重身份并存：</w:t>
      </w:r>
      <w:r>
        <w:rPr>
          <w:rFonts w:ascii="微软雅黑" w:hAnsi="微软雅黑" w:eastAsia="微软雅黑"/>
          <w:b/>
          <w:color w:val="1F2A44"/>
          <w:sz w:val="22"/>
        </w:rPr>
        <w:t>科技支点</w:t>
      </w:r>
      <w:r>
        <w:rPr>
          <w:rFonts w:ascii="微软雅黑" w:hAnsi="微软雅黑" w:eastAsia="微软雅黑"/>
          <w:b w:val="0"/>
          <w:color w:val="1F2A44"/>
          <w:sz w:val="22"/>
        </w:rPr>
        <w:t>（武汉是国家科教重镇、数所双一流）、</w:t>
      </w:r>
      <w:r>
        <w:rPr>
          <w:rFonts w:ascii="微软雅黑" w:hAnsi="微软雅黑" w:eastAsia="微软雅黑"/>
          <w:b/>
          <w:color w:val="1F2A44"/>
          <w:sz w:val="22"/>
        </w:rPr>
        <w:t>制造基地</w:t>
      </w:r>
      <w:r>
        <w:rPr>
          <w:rFonts w:ascii="微软雅黑" w:hAnsi="微软雅黑" w:eastAsia="微软雅黑"/>
          <w:b w:val="0"/>
          <w:color w:val="1F2A44"/>
          <w:sz w:val="22"/>
        </w:rPr>
        <w:t>（汽车、光电子、装备）、</w:t>
      </w:r>
      <w:r>
        <w:rPr>
          <w:rFonts w:ascii="微软雅黑" w:hAnsi="微软雅黑" w:eastAsia="微软雅黑"/>
          <w:b/>
          <w:color w:val="1F2A44"/>
          <w:sz w:val="22"/>
        </w:rPr>
        <w:t>开放门户</w:t>
      </w:r>
      <w:r>
        <w:rPr>
          <w:rFonts w:ascii="微软雅黑" w:hAnsi="微软雅黑" w:eastAsia="微软雅黑"/>
          <w:b w:val="0"/>
          <w:color w:val="1F2A44"/>
          <w:sz w:val="22"/>
        </w:rPr>
        <w:t>（中欧班列、长江水运）、</w:t>
      </w:r>
      <w:r>
        <w:rPr>
          <w:rFonts w:ascii="微软雅黑" w:hAnsi="微软雅黑" w:eastAsia="微软雅黑"/>
          <w:b/>
          <w:color w:val="1F2A44"/>
          <w:sz w:val="22"/>
        </w:rPr>
        <w:t>农业基础</w:t>
      </w:r>
      <w:r>
        <w:rPr>
          <w:rFonts w:ascii="微软雅黑" w:hAnsi="微软雅黑" w:eastAsia="微软雅黑"/>
          <w:b w:val="0"/>
          <w:color w:val="1F2A44"/>
          <w:sz w:val="22"/>
        </w:rPr>
        <w:t>（粮食509亿斤以上、稻谷主产区）。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2.1 科教与光谷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武汉是大学生数量全国前列的城市，武汉光谷拥有华工科技、烽火通信、长飞光纤等光通信龙头，还有国家实验室与“光谷实验室”。光电子是湖北的“皇冠明珠”，也是湖北产业升级的最大变量。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2.2 汽车与制造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湖北是汽车工业重镇，东风集团总部在武汉，还有武汉、襄阳、十堰、随州等汽车产业带。“中国光谷+中国车谷”双芯构成湖北制造业的两大引擎。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2.3 交通枢纽与内陆开放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武汉居中、九省通衢，中欧班列（武汉）+长江黄金水道让湖北能承接越来越多内陆开放，进出口增长快，是观察“中部内陆开放”的最佳窗口之一。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三、最关键的宏观错位：GDP破6.26万亿、出口向强，但消费与地产偏弱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把2025年湖北的宏观面放进一张表，会出现令外行惊讶的“错位”：表观增长来自工业与出口，而支撑内需的消费与地产却在收缩。这个错位，正是读懂湖北的关键。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3.1 “总量很亮”的一面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06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2025实绩</w:t>
            </w:r>
          </w:p>
        </w:tc>
        <w:tc>
          <w:tcPr>
            <w:tcW w:type="dxa" w:w="36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信号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62660.90亿、+5.5%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中部前列、略低于6%目标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+6.9%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工业仍有韧性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高技术制造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+15.5%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占规上17.4%、新质生产力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8340.1亿、+18.2%（出口+19.6%）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内陆开放大幅超目标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+6.9%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财政稳健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粮食产量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2791.16万吨、+0.2%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守住粮仓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3.2 “偏弱”的一面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06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2025实值</w:t>
            </w:r>
          </w:p>
        </w:tc>
        <w:tc>
          <w:tcPr>
            <w:tcW w:type="dxa" w:w="36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信号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+2.6%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低于7%目标、三产-0.4%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房地产开发投资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-7.3%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地产持续收缩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+2.7%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低于7%目标、内需偏弱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PPI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-2.1%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工业品通缩压力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人口自然增长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-4.6‰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人口负增、老龄化加深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错位结论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湖北的增长“很强、但也很矛盾”。强的部分（出口/高技术制造/财政）与弱的部分（投资/消费/物价）并存。</w:t>
      </w:r>
      <w:r>
        <w:rPr>
          <w:rFonts w:ascii="微软雅黑" w:hAnsi="微软雅黑" w:eastAsia="微软雅黑"/>
          <w:b/>
          <w:color w:val="1F2A44"/>
          <w:sz w:val="22"/>
        </w:rPr>
        <w:t>真正的焦点是“量强价弱”</w:t>
      </w:r>
      <w:r>
        <w:rPr>
          <w:rFonts w:ascii="微软雅黑" w:hAnsi="微软雅黑" w:eastAsia="微软雅黑"/>
          <w:b w:val="0"/>
          <w:color w:val="1F2A44"/>
          <w:sz w:val="22"/>
        </w:rPr>
        <w:t>：出口与高技术制造高增，但内需（消费+2.7%）与投资（+2.6%）明显偏冷，PPI为负。2026年核心是“促消费、扩内需”，同时稳住投资与出口。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GDP 62660.90亿、+5.5%，略低于6%目标了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规上工业+6.9%，其中高技术制造+15.5%、占17.4%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计算机、通信和其他电子设备制造业+16.9%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高技术产业投资+4.9%（高技术服务业+10.8%）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粮食产量2791.16万吨、+0.2%、稻谷+0.2%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6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进出口8340.1亿、+18.2%，出口+19.6%&gt;进口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7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网上零售额+6.5%、占社零15.8%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8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社零仅+2.7%、乡村+2.8%（略快）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9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固定资产投资+2.6%、工业投资+6.6%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10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一般公共预算收入+6.9%、高于GDP增幅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CPI+0.1%、PPI-2.1%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常住5811万、城镇化率67.39%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人口自然增-4.6‰、出生率4.26‰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武汉都市圈/光谷以华中吸引人口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居民人均可支配收入38881元、+5.2%与增长同步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五、把所有细节连起来：湖北正在经历的“六个换挡”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1．产业换挡：从“汽车/传统制造”到“光电子+高技术制造”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高技术+15.5%、计算机/通信电子+16.9%成为主力。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2．开放换挡：从“内陆腹地”到“内陆开放门户”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进出口+18.2%、中欧班列+长江水运并进。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3．投资换挡：从“基建/地产”到“制造业+高技术”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工业投资+6.6%、高技术服务业+10.8%。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4．消费换挡：从“线下大盘”到“数字化+下沉”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网上零售+6.5%、乡村消费略快。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5．人口换挡：从“净流入红利”到“结构性竞争”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光谷/都市圈集聚人才、但整体非负。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6．动能换挡：从“土地/人口”到“科技/创新驱动”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国家实验室+光谷成为新质生产力的内核。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六、增长暗线：“光谷+汽车+新能源”与新质生产力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6.1 光谷：中国光电与智造高地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武汉光谷是全国光通信、光电子信息的高地，拥有华工科技、烽火通信、长飞光纤等全球龙头，以及“光谷实验室”。2025年计算机/通信电子+16.9%、高技术制造+15.5%，说明“光谷造”正处于放量兑现期。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6.2 “车谷”与新能源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湖北是汽车工业重镇，东风集团总部等，正从“整车制造”向“智能网联+新能源”切换。新能源汽车、充换电等成为新增长点，与光谷形成“一光一电双核”驱动。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这条暗线意味着</w:t>
      </w:r>
      <w:r>
        <w:rPr>
          <w:rFonts w:ascii="微软雅黑" w:hAnsi="微软雅黑" w:eastAsia="微软雅黑"/>
          <w:b w:val="0"/>
          <w:color w:val="1F2A44"/>
          <w:sz w:val="22"/>
        </w:rPr>
        <w:t>：湖北的增长叙事正从“汽车+基建”转向“光电+新能源+出口”。看湖北，盯住“高技术制造占比”与“光电子产值”这两组数。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七、财政暗线：收入稳、增长快，民生与化债平衡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2025年湖北地方一般公共预算收入+6.9%，高于GDP增幅；预算支出高、民生刚性。财政总体稳健，为“促内需、稳社保”提供空间。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但在工业PPI通缩、地产走弱背景下，税收质量与财政收入结构仍需优化。2026年核心是在“减负”“投资”“民生”之间平衡。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制度含义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湖北财政处于“相对稳健、增长较快”阶段，但需警惕“收入增速高于GDP”背后可能存在的一次性因素（如盘活资产）与税收结构波动。长期要提升制造业/科创税收质量。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八、产业暗线：从“汽车/传统制造”到“光电子信息+高技术”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8.1 湖北产业的“表”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94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24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2025增速</w:t>
            </w:r>
          </w:p>
        </w:tc>
        <w:tc>
          <w:tcPr>
            <w:tcW w:type="dxa" w:w="351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解读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+6.9%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制造业有韧性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高技术制造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+15.5%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占规上17.4%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计算机/通信/电子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+16.9%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光谷电子信息核心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高技术产业投资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+4.9%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科创资本投入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+18.2%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内陆开放最强引擎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粮食产量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+0.2%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稻谷稳产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8.2 从“汽车”到“光电子+新能源”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湖北历史上以汽车（东风）为主，2025年显示“光电子/高技术制造”逐步成为新主导；汽车新能源转型接棒。“汽车+光电”双引擎，让湖北在向“智造强省”升级过程中拥有双重抓手。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九、区域格局：武汉都市圈与全省分工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武汉作为国家中心城市，是湖北乃至中部地区的“火车头”。武汉都市圈、襄阳、宜昌等承接汽车、装备、农产品加工。湖北呈现“强省会+多点增长”组合：武汉聚集科教/光谷/金融，周边承担制造与外溢。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武汉都市圈是长江中游城市群核心，正承载光谷外溢、人才、交通枢纽等功能，是观察湖北区域协同的主窗口。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十、人口与城市：科教大省、城镇化与双老化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10.1 人口总量与结构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2025年湖北常住5811万人、城镇化率67.39%，高于全国；人口自然增率-4.6‰（出生率4.26‰，死亡率8.86‰），说明“整体负增、都市圈集聚”。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10.2 城市与老龄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武汉都市圈、光谷依托科教与创新流程集聚年轻人口；但湖北整体“双老化”加深，养老、医疗、就业都面临结构转型。城镇化率高但人口总量下行，是“存量竞争”的新常态。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十一、民营经济与科创：创新驱动的硬核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11.1 民企与创新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湖北民营经济占全省经济比重大，高技术制造、战略性新兴企业依托光谷集聚。创新主体（高新企业、瞪羚/专精特新）在光电子、软件、生物医药上形成优势。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11.2 创新生态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武汉拥有众多双一流高校、国家级实验室，是中部“科教高地”。“高校与国家实验室→科技成果转化”是湖北描绘科创未来的主线。能否把“论文”变成“产业”，是湖北的长期课题。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十二、事后验证：用2025年实际执行结果检验报告判断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12.1 年初目标与年末执行对比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2025年初目标</w:t>
            </w:r>
          </w:p>
        </w:tc>
        <w:tc>
          <w:tcPr>
            <w:tcW w:type="dxa" w:w="158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2025实际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偏差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6%左右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略低于目标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7.5%左右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+6.9%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7%左右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+2.6%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明显低于目标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7%左右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+2.7%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低于目标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7%以上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+18.2%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大幅超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居民收入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与增长同步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+5.2%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同步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12.2 判断验证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三条核心判断全部得到支持：</w:t>
      </w:r>
      <w:r>
        <w:rPr>
          <w:rFonts w:ascii="微软雅黑" w:hAnsi="微软雅黑" w:eastAsia="微软雅黑"/>
          <w:b/>
          <w:color w:val="1F2A44"/>
          <w:sz w:val="22"/>
        </w:rPr>
        <w:t>（1）新引擎（出口+19.6%、高技术+15.5%）超预期，验证；（2）内需/投资偏弱（社零+2.7%、固投+2.6%）验证；（3）财政稳健（+6.9%）。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唯一变数：投资与消费双双低于目标，说明“外需强、内需弱”。2026年把“促消费、扩投资、稳物价”摆在更前是必然。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① 光电子能否从“高地”成为“全国中心”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高技术占比17%能否再升、光谷科创能否持续变现。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② 新能源汽车+老牌车谷能否完成电气化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汽车新能源转型、智能化软件是否跟上。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③ 从“内陆枢纽”到“开放门户”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中欧班列、长江水道能否把“出口”持续做大。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④ “高校+实验室”到“产业”的转化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科教大省能否真正成为科创大省、独角兽之省。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⑤ 人口与老化的平衡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在人口负增下，如何用创新与都市圈吸附力对冲。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十四、最终结论：湖北在“中部崛起+科技自立”里的增长逻辑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湖北的2025年，本质上是一张“</w:t>
      </w:r>
      <w:r>
        <w:rPr>
          <w:rFonts w:ascii="微软雅黑" w:hAnsi="微软雅黑" w:eastAsia="微软雅黑"/>
          <w:b/>
          <w:color w:val="1F2A44"/>
          <w:sz w:val="22"/>
        </w:rPr>
        <w:t>新引擎（出口/高技术/科创）加速，旧引擎（地产/投资/内需）减速</w:t>
      </w:r>
      <w:r>
        <w:rPr>
          <w:rFonts w:ascii="微软雅黑" w:hAnsi="微软雅黑" w:eastAsia="微软雅黑"/>
          <w:b w:val="0"/>
          <w:color w:val="1F2A44"/>
          <w:sz w:val="22"/>
        </w:rPr>
        <w:t>”的答卷：GDP破6.26万亿、出口+19.6%、高技术+15.5%，代价是消费+2.7%、固投+2.6%偏弱、人口负增。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只要光谷、新能源汽车、出口可持续，湖北就站在“中部崛起+科技自立”的战略位；如果内需、投资、人口持续偏软、且科技转化难以带动整体，湖北可能长期处在“科技强、经济偏中”错位。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最稳妥的观察信号：</w:t>
      </w:r>
      <w:r>
        <w:rPr>
          <w:rFonts w:ascii="微软雅黑" w:hAnsi="微软雅黑" w:eastAsia="微软雅黑"/>
          <w:b/>
          <w:color w:val="1F2A44"/>
          <w:sz w:val="22"/>
        </w:rPr>
        <w:t>一盯高技术制造与光电子（动能）、二盯出口与枢纽（开放）、三盯消费与投资（内需）、四盯人口与老化（社会）、五盯财政收入与科创（财政创新）。</w:t>
      </w:r>
      <w:r>
        <w:rPr>
          <w:rFonts w:ascii="微软雅黑" w:hAnsi="微软雅黑" w:eastAsia="微软雅黑"/>
          <w:b w:val="0"/>
          <w:color w:val="1F2A44"/>
          <w:sz w:val="22"/>
        </w:rPr>
        <w:t>湖北，既是“中部崛起”的支点，也是“科技自立”的样板。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湖北省2025年《政府工作报告》（2025年1月）——目标来源。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《2025年湖北省国民经济和社会发展统计公报》（湖北省统计局，2026-03-18）——GDP、工业、投资、外贸等实际值。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湖北省统计局/武汉统计局工业专篇、光电子专题——光谷与新质生产力。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武汉海关进出口数据、湖北省商务厅——外贸与开放。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2000年武汉第四经济普查及城市规划资料——区域/人口底盘。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核验说明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本报告所有增速、总量、占比均以统计公报/官方发布为基准。涉“民营经济占比”“税收细分”等未完整披露项，以官方口径为准。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建议跟踪下面10个测脉搏指标，判断湖北“换挡”是否成功：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55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2025基值</w:t>
            </w:r>
          </w:p>
        </w:tc>
        <w:tc>
          <w:tcPr>
            <w:tcW w:type="dxa" w:w="283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为什么重要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+5.5%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总量与方向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+6.9%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制造底盘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高技术制造增速/占比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+15.5%/17.4%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新质生产力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进出口/出口增速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+18.2%/+19.6%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内陆开放兑现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+2.6%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投资动能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+2.7%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内需消费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+6.9%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财政质量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常住人口/城镇化率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5811万/67.39%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人口与城镇化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粮食产量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2791万吨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粮食安全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居民人均收入增速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+5.2%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民生获得感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把这10个指标连起来看，任何一个“新引擎（2/3/4）向上、旧引擎（5/6）减速”，都说明湖北在真正“换挡”；反之则是旧路径的反复。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