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游戏资源搜索SKILL(Agentic Search Mode)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name: prefab-search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description: &gt;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Game prefab resource semantic search. Given ANY user description — no matter how vague,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colloquial, or in Chinese — finds the top 3 most relevant prefab assets from the resource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library and returns their uuid, name, and description.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TRIGGER when: user asks to "find a resource", "find a prefab", "I need a model for...",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"give me something that looks like...", "推荐一个资源", "找一个prefab", "我需要一个...",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"帮我找", or any natural-language description of a game asset they're looking for.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Works with colloquial, imprecise, cross-language queries.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---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Prefab Resource Semantic Search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help users find the most relevant prefab assets from a curated game resource library</w:t>
        <w:br/>
      </w:r>
      <w:r>
        <w:rPr>
          <w:rFonts w:eastAsia="等线" w:ascii="Arial" w:cs="Arial" w:hAnsi="Arial"/>
          <w:sz w:val="22"/>
        </w:rPr>
        <w:t xml:space="preserve">using natural language. The library contains </w:t>
      </w:r>
      <w:r>
        <w:rPr>
          <w:rFonts w:eastAsia="等线" w:ascii="Arial" w:cs="Arial" w:hAnsi="Arial"/>
          <w:b w:val="true"/>
          <w:sz w:val="22"/>
        </w:rPr>
        <w:t>355 prefabs</w:t>
      </w:r>
      <w:r>
        <w:rPr>
          <w:rFonts w:eastAsia="等线" w:ascii="Arial" w:cs="Arial" w:hAnsi="Arial"/>
          <w:sz w:val="22"/>
        </w:rPr>
        <w:t xml:space="preserve"> across 13 categories.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to Execute (Always Follow This Order)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Step 1 — Understand the Query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Interpret the user's intent even if vague or colloquial. Extract: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kind of object/creature</w:t>
      </w:r>
      <w:r>
        <w:rPr>
          <w:rFonts w:eastAsia="等线" w:ascii="Arial" w:cs="Arial" w:hAnsi="Arial"/>
          <w:sz w:val="22"/>
        </w:rPr>
        <w:t xml:space="preserve"> is needed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Style preferences</w:t>
      </w:r>
      <w:r>
        <w:rPr>
          <w:rFonts w:eastAsia="等线" w:ascii="Arial" w:cs="Arial" w:hAnsi="Arial"/>
          <w:sz w:val="22"/>
        </w:rPr>
        <w:t xml:space="preserve"> (卡通/写实/像素/低多边形/科幻 etc.)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 context</w:t>
      </w:r>
      <w:r>
        <w:rPr>
          <w:rFonts w:eastAsia="等线" w:ascii="Arial" w:cs="Arial" w:hAnsi="Arial"/>
          <w:sz w:val="22"/>
        </w:rPr>
        <w:t xml:space="preserve"> (RPG怪物 / 养成宠物 / 场景摆件 / 建筑构件 etc.)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Functional needs</w:t>
      </w:r>
      <w:r>
        <w:rPr>
          <w:rFonts w:eastAsia="等线" w:ascii="Arial" w:cs="Arial" w:hAnsi="Arial"/>
          <w:sz w:val="22"/>
        </w:rPr>
        <w:t xml:space="preserve"> (需要动画? 需要战斗动作? 只是场景装饰?)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2 — Coarse Ranking: Select Categories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Pick </w:t>
      </w:r>
      <w:r>
        <w:rPr>
          <w:rFonts w:eastAsia="等线" w:ascii="Arial" w:cs="Arial" w:hAnsi="Arial"/>
          <w:b w:val="true"/>
          <w:sz w:val="22"/>
        </w:rPr>
        <w:t>1–3 categories</w:t>
      </w:r>
      <w:r>
        <w:rPr>
          <w:rFonts w:eastAsia="等线" w:ascii="Arial" w:cs="Arial" w:hAnsi="Arial"/>
          <w:sz w:val="22"/>
        </w:rPr>
        <w:t xml:space="preserve"> from the index below that best match the query.</w:t>
        <w:br/>
      </w:r>
      <w:r>
        <w:rPr>
          <w:rFonts w:eastAsia="等线" w:ascii="Arial" w:cs="Arial" w:hAnsi="Arial"/>
          <w:sz w:val="22"/>
        </w:rPr>
        <w:t xml:space="preserve">Then READ the corresponding </w:t>
      </w:r>
      <w:r>
        <w:rPr>
          <w:rFonts w:eastAsia="Consolas" w:ascii="Consolas" w:cs="Consolas" w:hAnsi="Consolas"/>
          <w:sz w:val="22"/>
          <w:shd w:fill="EFF0F1"/>
        </w:rPr>
        <w:t>references/cat-XX.md</w:t>
      </w:r>
      <w:r>
        <w:rPr>
          <w:rFonts w:eastAsia="等线" w:ascii="Arial" w:cs="Arial" w:hAnsi="Arial"/>
          <w:sz w:val="22"/>
        </w:rPr>
        <w:t xml:space="preserve"> files.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read all 13 files — only the selected ones. This keeps token cost 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in doubt between two categories, read both</w:t>
      </w:r>
      <w:r>
        <w:rPr>
          <w:rFonts w:eastAsia="等线" w:ascii="Arial" w:cs="Arial" w:hAnsi="Arial"/>
          <w:sz w:val="22"/>
        </w:rPr>
        <w:t xml:space="preserve"> — fine-ranking will resolve it.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3 — Fine Ranking: Pick Top 3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From the resources in the loaded reference files, select the </w:t>
      </w:r>
      <w:r>
        <w:rPr>
          <w:rFonts w:eastAsia="等线" w:ascii="Arial" w:cs="Arial" w:hAnsi="Arial"/>
          <w:b w:val="true"/>
          <w:sz w:val="22"/>
        </w:rPr>
        <w:t>3 best matches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Ranking criteria (in order of importance):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语义匹配</w:t>
      </w:r>
      <w:r>
        <w:rPr>
          <w:rFonts w:eastAsia="等线" w:ascii="Arial" w:cs="Arial" w:hAnsi="Arial"/>
          <w:sz w:val="22"/>
        </w:rPr>
        <w:t xml:space="preserve"> — tags, description, use_cases 与用户意图的语义契合度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风格契合</w:t>
      </w:r>
      <w:r>
        <w:rPr>
          <w:rFonts w:eastAsia="等线" w:ascii="Arial" w:cs="Arial" w:hAnsi="Arial"/>
          <w:sz w:val="22"/>
        </w:rPr>
        <w:t xml:space="preserve"> — 用户提到的美术风格（卡通/写实/像素等）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功能完整性</w:t>
      </w:r>
      <w:r>
        <w:rPr>
          <w:rFonts w:eastAsia="等线" w:ascii="Arial" w:cs="Arial" w:hAnsi="Arial"/>
          <w:sz w:val="22"/>
        </w:rPr>
        <w:t xml:space="preserve"> — 如果用户需要动画，优先选有完整动画的资源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相似度去重</w:t>
      </w:r>
      <w:r>
        <w:rPr>
          <w:rFonts w:eastAsia="等线" w:ascii="Arial" w:cs="Arial" w:hAnsi="Arial"/>
          <w:sz w:val="22"/>
        </w:rPr>
        <w:t xml:space="preserve"> — 避免返回3个几乎相同的资源；尽量覆盖不同变体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4 — Return Results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results in this exact format: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推荐资源</w:t>
              <w:br/>
              <w:br/>
              <w:t>### 1. {名称}</w:t>
              <w:br/>
              <w:t>- **UUID**: `{uuid}`</w:t>
              <w:br/>
              <w:t>- **描述**: {一句话描述，说明为什么推荐}</w:t>
              <w:br/>
              <w:t>- **标签**: {相关标签}</w:t>
              <w:br/>
              <w:t>- **动画**: {动画类型，如无则写"静态道具"}</w:t>
              <w:br/>
              <w:br/>
              <w:t>### 2. {名称}</w:t>
              <w:br/>
              <w:t>...</w:t>
              <w:br/>
              <w:br/>
              <w:t>### 3. {名称}</w:t>
              <w:br/>
              <w:t>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&gt; 匹配逻辑: {一句话说明你选了哪些类目，以及主要匹配依据}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Category Index（13 个类目）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奇幻幻想生物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龙、精灵、神兽、魔法生物、飞龙、幻想怪物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卡通萌宠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Q版宠物、萌系小动物、可爱、养成、情感互动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怪物战斗单位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游戏怪物、boss、战斗NPC、地精、恐龙怪物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野生动物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写实动物、猩猩、鲨鱼、鸟类、海洋生物、昆虫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人形角色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玩家角色、NPC、人物、战士、小男孩、少女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植被植物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树木、灌木、花草、蘑菇、植物、薰衣草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岩石地貌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岩石、石块、地貌装饰、石头堆、碎石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建筑构件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建筑、墙、门、屋顶、广告牌、围墙、模块化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生活道具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日常物品、家具、灯、箱子、道具、标识牌、装饰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工业机械科技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管道、机械臂、工业设备、电器、科幻道具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武器装备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武器、法杖、大炮、枪、刀剑、头盔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载具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汽车、飞行器、重型车辆、交通工具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几何基础体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方块、几何体、长方体、基础形状、像素砖块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Category Definitions &amp; Decision Rules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these rules to decide which category to route to. When a query is ambiguous, the</w:t>
        <w:br/>
      </w:r>
      <w:r>
        <w:rPr>
          <w:rFonts w:eastAsia="等线" w:ascii="Arial" w:cs="Arial" w:hAnsi="Arial"/>
          <w:b w:val="true"/>
          <w:sz w:val="22"/>
        </w:rPr>
        <w:t>primary distinction</w:t>
      </w:r>
      <w:r>
        <w:rPr>
          <w:rFonts w:eastAsia="等线" w:ascii="Arial" w:cs="Arial" w:hAnsi="Arial"/>
          <w:sz w:val="22"/>
        </w:rPr>
        <w:t xml:space="preserve"> is usually creature vs. prop vs. character.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CAT-01 奇幻幻想生物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龙类、飞龙、精灵、神兽、幻想属性生物（火焰狐、月狼、独角兽等）。</w:t>
        <w:br/>
        <w:t>区别于 CAT-02：奇幻色彩强，通常有战斗动画；CAT-02 更侧重萌和日常互动。</w:t>
        <w:br/>
        <w:t>区别于 CAT-03：CAT-01 多为中立/宠物/BOSS属性；CAT-03 专指游戏中的敌人怪物。</w:t>
        <w:br/>
      </w:r>
      <w:r>
        <w:rPr>
          <w:rFonts w:eastAsia="等线" w:ascii="Arial" w:cs="Arial" w:hAnsi="Arial"/>
          <w:sz w:val="22"/>
        </w:rPr>
        <w:t>→ 触发词: 龙、飞龙、精灵、神兽、奇幻生物、魔法生物、幻想怪物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CAT-02 卡通萌宠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Q版/卡通风格的小动物和宠物，情感互动动画丰富（Caress/Eat/Sleep等），适合养成系统。</w:t>
        <w:br/>
      </w:r>
      <w:r>
        <w:rPr>
          <w:rFonts w:eastAsia="等线" w:ascii="Arial" w:cs="Arial" w:hAnsi="Arial"/>
          <w:sz w:val="22"/>
        </w:rPr>
        <w:t>→ 触发词: 宠物、萌宠、可爱的小动物、养成、陪伴、Q版小动物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CAT-03 怪物战斗单位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明确作为游戏敌人的怪物，战斗逻辑完整（Attack/Hit/Die），如地精、蜘蛛、暗影牛怪。</w:t>
        <w:br/>
      </w:r>
      <w:r>
        <w:rPr>
          <w:rFonts w:eastAsia="等线" w:ascii="Arial" w:cs="Arial" w:hAnsi="Arial"/>
          <w:sz w:val="22"/>
        </w:rPr>
        <w:t>→ 触发词: 游戏怪物、敌人、boss、战斗怪、小兵、NPC怪物、地牢怪物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CAT-04 野生动物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写实或半写实的现实动物（猩猩、鲨鱼、河马、鸵鸟、海狸等）。</w:t>
        <w:br/>
        <w:t>区别于 CAT-02：风格更写实，不那么Q版；且多为野生属性而非宠物属性。</w:t>
        <w:br/>
      </w:r>
      <w:r>
        <w:rPr>
          <w:rFonts w:eastAsia="等线" w:ascii="Arial" w:cs="Arial" w:hAnsi="Arial"/>
          <w:sz w:val="22"/>
        </w:rPr>
        <w:t>→ 触发词: 真实动物、野生动物、写实动物、海洋生物、鸟类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CAT-05 人形角色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人类或拟人角色，包含玩家角色、NPC、卡通人物、Q版小人等。</w:t>
        <w:br/>
      </w:r>
      <w:r>
        <w:rPr>
          <w:rFonts w:eastAsia="等线" w:ascii="Arial" w:cs="Arial" w:hAnsi="Arial"/>
          <w:sz w:val="22"/>
        </w:rPr>
        <w:t>→ 触发词: 角色、人物、玩家、NPC、小男孩、少女、战士、角色素体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CAT-06 植被植物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树木、灌木、花草、蘑菇等植物资源，多为静态场景装饰物。</w:t>
        <w:br/>
      </w:r>
      <w:r>
        <w:rPr>
          <w:rFonts w:eastAsia="等线" w:ascii="Arial" w:cs="Arial" w:hAnsi="Arial"/>
          <w:sz w:val="22"/>
        </w:rPr>
        <w:t>→ 触发词: 树、植物、花、草丛、灌木、薰衣草、蘑菇、藤蔓、枯树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CAT-07 岩石地貌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各类岩石、石块堆、地表碎石，用于自然场景装饰。</w:t>
        <w:br/>
      </w:r>
      <w:r>
        <w:rPr>
          <w:rFonts w:eastAsia="等线" w:ascii="Arial" w:cs="Arial" w:hAnsi="Arial"/>
          <w:sz w:val="22"/>
        </w:rPr>
        <w:t>→ 触发词: 岩石、石块、石头、碎石堆、地貌装饰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CAT-08 建筑构件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建筑相关组件：墙体、屋顶、门、广告牌、围墙、支柱等。</w:t>
        <w:br/>
      </w:r>
      <w:r>
        <w:rPr>
          <w:rFonts w:eastAsia="等线" w:ascii="Arial" w:cs="Arial" w:hAnsi="Arial"/>
          <w:sz w:val="22"/>
        </w:rPr>
        <w:t>→ 触发词: 建筑、墙、门、屋顶、广告牌、招牌、围墙、构件、建筑模块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CAT-09 生活道具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日常生活场景中的道具：家具、灯具、容器、路灯、标识、装饰品等。</w:t>
        <w:br/>
      </w:r>
      <w:r>
        <w:rPr>
          <w:rFonts w:eastAsia="等线" w:ascii="Arial" w:cs="Arial" w:hAnsi="Arial"/>
          <w:sz w:val="22"/>
        </w:rPr>
        <w:t>→ 触发词: 道具、家具、灯、箱子、路灯、标识牌、日用品、场景装饰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CAT-10 工业机械科技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工业风/科幻风：管道、机械臂、工业设备、家用电器、科幻球体等。</w:t>
        <w:br/>
      </w:r>
      <w:r>
        <w:rPr>
          <w:rFonts w:eastAsia="等线" w:ascii="Arial" w:cs="Arial" w:hAnsi="Arial"/>
          <w:sz w:val="22"/>
        </w:rPr>
        <w:t>→ 触发词: 管道、机械、工业、机械臂、电器、科幻道具、设备、科技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CAT-11 武器装备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武器类道具：法杖、大炮、枪支部件、刀剑、头盔等。</w:t>
        <w:br/>
      </w:r>
      <w:r>
        <w:rPr>
          <w:rFonts w:eastAsia="等线" w:ascii="Arial" w:cs="Arial" w:hAnsi="Arial"/>
          <w:sz w:val="22"/>
        </w:rPr>
        <w:t>→ 触发词: 武器、法杖、大炮、枪、剑、装备、头盔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CAT-12 载具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交通工具：跑车、重型车辆、飞行器等。</w:t>
        <w:br/>
      </w:r>
      <w:r>
        <w:rPr>
          <w:rFonts w:eastAsia="等线" w:ascii="Arial" w:cs="Arial" w:hAnsi="Arial"/>
          <w:sz w:val="22"/>
        </w:rPr>
        <w:t>→ 触发词: 载具、汽车、车辆、飞行器、飞机、卡车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CAT-13 几何基础体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基础几何形状：方块、长方体、圆柱、像素砖块等抽象形状。</w:t>
        <w:br/>
      </w:r>
      <w:r>
        <w:rPr>
          <w:rFonts w:eastAsia="等线" w:ascii="Arial" w:cs="Arial" w:hAnsi="Arial"/>
          <w:sz w:val="22"/>
        </w:rPr>
        <w:t>→ 触发词: 几何体、方块、长方体、基础形状、砖块、低多边形几何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Routing Examples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路由类目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"找个可爱的小动物，有互动动画"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"我想要一个龙"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"游戏里的小怪，能打架那种"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"真实一点的大猩猩"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"RPG的主角角色"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CAT-05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"场景里的树"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"地上放几块石头"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CAT-07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"建筑的门和墙"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"街边的路灯"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CAT-09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"工厂里的管道"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"魔法棒"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"一辆红色跑车"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CAT-12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"测试用的方块"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CAT-13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"科幻风格的小动物，能战斗"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 + CAT-02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"低多边形的小怪"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CAT-03（style filter in fine ranking）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"像素风格的树"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CAT-06（style filter in fine ranking）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Token Cost Guide</w:t>
      </w:r>
      <w:bookmarkEnd w:id="2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reference 文件约 3,000–6,000 tokens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每次查询建议读 1–2 个类目文件，最多 3 个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对于跨类目的模糊查询，先选最可能的1个类目，若无合适结果再扩展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Reference Files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所有资源按类目分布在 </w:t>
      </w:r>
      <w:r>
        <w:rPr>
          <w:rFonts w:eastAsia="Consolas" w:ascii="Consolas" w:cs="Consolas" w:hAnsi="Consolas"/>
          <w:sz w:val="22"/>
          <w:shd w:fill="EFF0F1"/>
        </w:rPr>
        <w:t>references/</w:t>
      </w:r>
      <w:r>
        <w:rPr>
          <w:rFonts w:eastAsia="等线" w:ascii="Arial" w:cs="Arial" w:hAnsi="Arial"/>
          <w:sz w:val="22"/>
        </w:rPr>
        <w:t xml:space="preserve"> 目录：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references/cat-01.md</w:t>
      </w:r>
      <w:r>
        <w:rPr>
          <w:rFonts w:eastAsia="等线" w:ascii="Arial" w:cs="Arial" w:hAnsi="Arial"/>
          <w:sz w:val="22"/>
        </w:rPr>
        <w:t xml:space="preserve"> — 奇幻幻想生物（47条）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references/cat-02.md</w:t>
      </w:r>
      <w:r>
        <w:rPr>
          <w:rFonts w:eastAsia="等线" w:ascii="Arial" w:cs="Arial" w:hAnsi="Arial"/>
          <w:sz w:val="22"/>
        </w:rPr>
        <w:t xml:space="preserve"> — 卡通萌宠（26条）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references/cat-03.md</w:t>
      </w:r>
      <w:r>
        <w:rPr>
          <w:rFonts w:eastAsia="等线" w:ascii="Arial" w:cs="Arial" w:hAnsi="Arial"/>
          <w:sz w:val="22"/>
        </w:rPr>
        <w:t xml:space="preserve"> — 怪物战斗单位（14条）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references/cat-04.md</w:t>
      </w:r>
      <w:r>
        <w:rPr>
          <w:rFonts w:eastAsia="等线" w:ascii="Arial" w:cs="Arial" w:hAnsi="Arial"/>
          <w:sz w:val="22"/>
        </w:rPr>
        <w:t xml:space="preserve"> — 野生动物（14条）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references/cat-05.md</w:t>
      </w:r>
      <w:r>
        <w:rPr>
          <w:rFonts w:eastAsia="等线" w:ascii="Arial" w:cs="Arial" w:hAnsi="Arial"/>
          <w:sz w:val="22"/>
        </w:rPr>
        <w:t xml:space="preserve"> — 人形角色（34条）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references/cat-06.md</w:t>
      </w:r>
      <w:r>
        <w:rPr>
          <w:rFonts w:eastAsia="等线" w:ascii="Arial" w:cs="Arial" w:hAnsi="Arial"/>
          <w:sz w:val="22"/>
        </w:rPr>
        <w:t xml:space="preserve"> — 植被植物（29条）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references/cat-07.md</w:t>
      </w:r>
      <w:r>
        <w:rPr>
          <w:rFonts w:eastAsia="等线" w:ascii="Arial" w:cs="Arial" w:hAnsi="Arial"/>
          <w:sz w:val="22"/>
        </w:rPr>
        <w:t xml:space="preserve"> — 岩石地貌（19条）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references/cat-08.md</w:t>
      </w:r>
      <w:r>
        <w:rPr>
          <w:rFonts w:eastAsia="等线" w:ascii="Arial" w:cs="Arial" w:hAnsi="Arial"/>
          <w:sz w:val="22"/>
        </w:rPr>
        <w:t xml:space="preserve"> — 建筑构件（33条）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references/cat-09.md</w:t>
      </w:r>
      <w:r>
        <w:rPr>
          <w:rFonts w:eastAsia="等线" w:ascii="Arial" w:cs="Arial" w:hAnsi="Arial"/>
          <w:sz w:val="22"/>
        </w:rPr>
        <w:t xml:space="preserve"> — 生活道具（52条）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references/cat-10.md</w:t>
      </w:r>
      <w:r>
        <w:rPr>
          <w:rFonts w:eastAsia="等线" w:ascii="Arial" w:cs="Arial" w:hAnsi="Arial"/>
          <w:sz w:val="22"/>
        </w:rPr>
        <w:t xml:space="preserve"> — 工业机械科技（36条）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references/cat-11.md</w:t>
      </w:r>
      <w:r>
        <w:rPr>
          <w:rFonts w:eastAsia="等线" w:ascii="Arial" w:cs="Arial" w:hAnsi="Arial"/>
          <w:sz w:val="22"/>
        </w:rPr>
        <w:t xml:space="preserve"> — 武器装备（12条）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references/cat-12.md</w:t>
      </w:r>
      <w:r>
        <w:rPr>
          <w:rFonts w:eastAsia="等线" w:ascii="Arial" w:cs="Arial" w:hAnsi="Arial"/>
          <w:sz w:val="22"/>
        </w:rPr>
        <w:t xml:space="preserve"> — 载具（9条）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references/cat-13.md</w:t>
      </w:r>
      <w:r>
        <w:rPr>
          <w:rFonts w:eastAsia="等线" w:ascii="Arial" w:cs="Arial" w:hAnsi="Arial"/>
          <w:sz w:val="22"/>
        </w:rPr>
        <w:t xml:space="preserve"> — 几何基础体（30条）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每条资源格式：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### 资源名称</w:t>
              <w:br/>
              <w:t>- uuid: `UUID字符串`</w:t>
              <w:br/>
              <w:t>- 标签: tag1, tag2, ...</w:t>
              <w:br/>
              <w:t>- 使用场景: 场景A / 场景B</w:t>
              <w:br/>
              <w:t>- 描述: 简短描述</w:t>
              <w:br/>
            </w:r>
            <w:r>
              <w:rPr>
                <w:rFonts w:eastAsia="Consolas" w:ascii="Consolas" w:cs="Consolas" w:hAnsi="Consolas"/>
                <w:sz w:val="22"/>
              </w:rPr>
              <w:t>- 风格: 美术风格 | 动画: 动画分类列表（无则"无"）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14739">
    <w:lvl>
      <w:numFmt w:val="bullet"/>
      <w:suff w:val="tab"/>
      <w:lvlText w:val="•"/>
      <w:rPr>
        <w:color w:val="3370ff"/>
      </w:rPr>
    </w:lvl>
  </w:abstractNum>
  <w:abstractNum w:abstractNumId="614740">
    <w:lvl>
      <w:numFmt w:val="bullet"/>
      <w:suff w:val="tab"/>
      <w:lvlText w:val="•"/>
      <w:rPr>
        <w:color w:val="3370ff"/>
      </w:rPr>
    </w:lvl>
  </w:abstractNum>
  <w:abstractNum w:abstractNumId="614741">
    <w:lvl>
      <w:numFmt w:val="bullet"/>
      <w:suff w:val="tab"/>
      <w:lvlText w:val="•"/>
      <w:rPr>
        <w:color w:val="3370ff"/>
      </w:rPr>
    </w:lvl>
  </w:abstractNum>
  <w:abstractNum w:abstractNumId="614742">
    <w:lvl>
      <w:numFmt w:val="bullet"/>
      <w:suff w:val="tab"/>
      <w:lvlText w:val="•"/>
      <w:rPr>
        <w:color w:val="3370ff"/>
      </w:rPr>
    </w:lvl>
  </w:abstractNum>
  <w:abstractNum w:abstractNumId="614743">
    <w:lvl>
      <w:start w:val="1"/>
      <w:numFmt w:val="decimal"/>
      <w:suff w:val="tab"/>
      <w:lvlText w:val="%1."/>
      <w:rPr>
        <w:color w:val="3370ff"/>
      </w:rPr>
    </w:lvl>
  </w:abstractNum>
  <w:abstractNum w:abstractNumId="614744">
    <w:lvl>
      <w:start w:val="2"/>
      <w:numFmt w:val="decimal"/>
      <w:suff w:val="tab"/>
      <w:lvlText w:val="%1."/>
      <w:rPr>
        <w:color w:val="3370ff"/>
      </w:rPr>
    </w:lvl>
  </w:abstractNum>
  <w:abstractNum w:abstractNumId="614745">
    <w:lvl>
      <w:start w:val="3"/>
      <w:numFmt w:val="decimal"/>
      <w:suff w:val="tab"/>
      <w:lvlText w:val="%1."/>
      <w:rPr>
        <w:color w:val="3370ff"/>
      </w:rPr>
    </w:lvl>
  </w:abstractNum>
  <w:abstractNum w:abstractNumId="614746">
    <w:lvl>
      <w:start w:val="4"/>
      <w:numFmt w:val="decimal"/>
      <w:suff w:val="tab"/>
      <w:lvlText w:val="%1."/>
      <w:rPr>
        <w:color w:val="3370ff"/>
      </w:rPr>
    </w:lvl>
  </w:abstractNum>
  <w:abstractNum w:abstractNumId="614747">
    <w:lvl>
      <w:numFmt w:val="bullet"/>
      <w:suff w:val="tab"/>
      <w:lvlText w:val="•"/>
      <w:rPr>
        <w:color w:val="3370ff"/>
      </w:rPr>
    </w:lvl>
  </w:abstractNum>
  <w:abstractNum w:abstractNumId="614748">
    <w:lvl>
      <w:numFmt w:val="bullet"/>
      <w:suff w:val="tab"/>
      <w:lvlText w:val="•"/>
      <w:rPr>
        <w:color w:val="3370ff"/>
      </w:rPr>
    </w:lvl>
  </w:abstractNum>
  <w:abstractNum w:abstractNumId="614749">
    <w:lvl>
      <w:numFmt w:val="bullet"/>
      <w:suff w:val="tab"/>
      <w:lvlText w:val="•"/>
      <w:rPr>
        <w:color w:val="3370ff"/>
      </w:rPr>
    </w:lvl>
  </w:abstractNum>
  <w:abstractNum w:abstractNumId="614750">
    <w:lvl>
      <w:numFmt w:val="bullet"/>
      <w:suff w:val="tab"/>
      <w:lvlText w:val="•"/>
      <w:rPr>
        <w:color w:val="3370ff"/>
      </w:rPr>
    </w:lvl>
  </w:abstractNum>
  <w:abstractNum w:abstractNumId="614751">
    <w:lvl>
      <w:numFmt w:val="bullet"/>
      <w:suff w:val="tab"/>
      <w:lvlText w:val="•"/>
      <w:rPr>
        <w:color w:val="3370ff"/>
      </w:rPr>
    </w:lvl>
  </w:abstractNum>
  <w:abstractNum w:abstractNumId="614752">
    <w:lvl>
      <w:numFmt w:val="bullet"/>
      <w:suff w:val="tab"/>
      <w:lvlText w:val="•"/>
      <w:rPr>
        <w:color w:val="3370ff"/>
      </w:rPr>
    </w:lvl>
  </w:abstractNum>
  <w:abstractNum w:abstractNumId="614753">
    <w:lvl>
      <w:numFmt w:val="bullet"/>
      <w:suff w:val="tab"/>
      <w:lvlText w:val="•"/>
      <w:rPr>
        <w:color w:val="3370ff"/>
      </w:rPr>
    </w:lvl>
  </w:abstractNum>
  <w:abstractNum w:abstractNumId="614754">
    <w:lvl>
      <w:numFmt w:val="bullet"/>
      <w:suff w:val="tab"/>
      <w:lvlText w:val="•"/>
      <w:rPr>
        <w:color w:val="3370ff"/>
      </w:rPr>
    </w:lvl>
  </w:abstractNum>
  <w:abstractNum w:abstractNumId="614755">
    <w:lvl>
      <w:numFmt w:val="bullet"/>
      <w:suff w:val="tab"/>
      <w:lvlText w:val="•"/>
      <w:rPr>
        <w:color w:val="3370ff"/>
      </w:rPr>
    </w:lvl>
  </w:abstractNum>
  <w:abstractNum w:abstractNumId="614756">
    <w:lvl>
      <w:numFmt w:val="bullet"/>
      <w:suff w:val="tab"/>
      <w:lvlText w:val="•"/>
      <w:rPr>
        <w:color w:val="3370ff"/>
      </w:rPr>
    </w:lvl>
  </w:abstractNum>
  <w:abstractNum w:abstractNumId="614757">
    <w:lvl>
      <w:numFmt w:val="bullet"/>
      <w:suff w:val="tab"/>
      <w:lvlText w:val="•"/>
      <w:rPr>
        <w:color w:val="3370ff"/>
      </w:rPr>
    </w:lvl>
  </w:abstractNum>
  <w:abstractNum w:abstractNumId="614758">
    <w:lvl>
      <w:numFmt w:val="bullet"/>
      <w:suff w:val="tab"/>
      <w:lvlText w:val="•"/>
      <w:rPr>
        <w:color w:val="3370ff"/>
      </w:rPr>
    </w:lvl>
  </w:abstractNum>
  <w:abstractNum w:abstractNumId="614759">
    <w:lvl>
      <w:numFmt w:val="bullet"/>
      <w:suff w:val="tab"/>
      <w:lvlText w:val="•"/>
      <w:rPr>
        <w:color w:val="3370ff"/>
      </w:rPr>
    </w:lvl>
  </w:abstractNum>
  <w:abstractNum w:abstractNumId="614760">
    <w:lvl>
      <w:numFmt w:val="bullet"/>
      <w:suff w:val="tab"/>
      <w:lvlText w:val="•"/>
      <w:rPr>
        <w:color w:val="3370ff"/>
      </w:rPr>
    </w:lvl>
  </w:abstractNum>
  <w:abstractNum w:abstractNumId="614761">
    <w:lvl>
      <w:numFmt w:val="bullet"/>
      <w:suff w:val="tab"/>
      <w:lvlText w:val="•"/>
      <w:rPr>
        <w:color w:val="3370ff"/>
      </w:rPr>
    </w:lvl>
  </w:abstractNum>
  <w:abstractNum w:abstractNumId="614762">
    <w:lvl>
      <w:numFmt w:val="bullet"/>
      <w:suff w:val="tab"/>
      <w:lvlText w:val="•"/>
      <w:rPr>
        <w:color w:val="3370ff"/>
      </w:rPr>
    </w:lvl>
  </w:abstractNum>
  <w:num w:numId="1">
    <w:abstractNumId w:val="614739"/>
  </w:num>
  <w:num w:numId="2">
    <w:abstractNumId w:val="614740"/>
  </w:num>
  <w:num w:numId="3">
    <w:abstractNumId w:val="614741"/>
  </w:num>
  <w:num w:numId="4">
    <w:abstractNumId w:val="614742"/>
  </w:num>
  <w:num w:numId="5">
    <w:abstractNumId w:val="614743"/>
  </w:num>
  <w:num w:numId="6">
    <w:abstractNumId w:val="614744"/>
  </w:num>
  <w:num w:numId="7">
    <w:abstractNumId w:val="614745"/>
  </w:num>
  <w:num w:numId="8">
    <w:abstractNumId w:val="614746"/>
  </w:num>
  <w:num w:numId="9">
    <w:abstractNumId w:val="614747"/>
  </w:num>
  <w:num w:numId="10">
    <w:abstractNumId w:val="614748"/>
  </w:num>
  <w:num w:numId="11">
    <w:abstractNumId w:val="614749"/>
  </w:num>
  <w:num w:numId="12">
    <w:abstractNumId w:val="614750"/>
  </w:num>
  <w:num w:numId="13">
    <w:abstractNumId w:val="614751"/>
  </w:num>
  <w:num w:numId="14">
    <w:abstractNumId w:val="614752"/>
  </w:num>
  <w:num w:numId="15">
    <w:abstractNumId w:val="614753"/>
  </w:num>
  <w:num w:numId="16">
    <w:abstractNumId w:val="614754"/>
  </w:num>
  <w:num w:numId="17">
    <w:abstractNumId w:val="614755"/>
  </w:num>
  <w:num w:numId="18">
    <w:abstractNumId w:val="614756"/>
  </w:num>
  <w:num w:numId="19">
    <w:abstractNumId w:val="614757"/>
  </w:num>
  <w:num w:numId="20">
    <w:abstractNumId w:val="614758"/>
  </w:num>
  <w:num w:numId="21">
    <w:abstractNumId w:val="614759"/>
  </w:num>
  <w:num w:numId="22">
    <w:abstractNumId w:val="614760"/>
  </w:num>
  <w:num w:numId="23">
    <w:abstractNumId w:val="614761"/>
  </w:num>
  <w:num w:numId="24">
    <w:abstractNumId w:val="6147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2026-04-07T06:25:52Z</dcterms:created>
  <dc:creator>Apache POI</dc:creator>
</cp:coreProperties>
</file>