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MetaFind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2.5 ESSGNN: Scene-Aware Equivariant Graph Encoder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一、核心架构：双塔架构+ULIP-2——像“智能导购+家具仓库”的高效配合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通俗解释：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把整个3D资产检索想象成“元宇宙装修公司”：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画廊编码器（家具仓库）</w:t>
      </w:r>
      <w:r>
        <w:rPr>
          <w:rFonts w:eastAsia="等线" w:ascii="Arial" w:cs="Arial" w:hAnsi="Arial"/>
          <w:sz w:val="22"/>
        </w:rPr>
        <w:t>：提前把所有3D资产（沙发、桌子、台灯等）的“特征标签”存好——比如沙发的3D形状、图片样子、文字描述（“北欧风、亚麻材质、长2米”），都转换成统一的“数字暗号”；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查询编码器（智能导购）</w:t>
      </w:r>
      <w:r>
        <w:rPr>
          <w:rFonts w:eastAsia="等线" w:ascii="Arial" w:cs="Arial" w:hAnsi="Arial"/>
          <w:sz w:val="22"/>
        </w:rPr>
        <w:t>：听你提需求（比如“要一个和图片里风格一致的小茶几”“要能搭配这个3D沙发的地毯”），把你的需求（文本、图片、3D模型任意组合）也转换成同样的“数字暗号”；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ULIP-2</w:t>
      </w:r>
      <w:r>
        <w:rPr>
          <w:rFonts w:eastAsia="等线" w:ascii="Arial" w:cs="Arial" w:hAnsi="Arial"/>
          <w:sz w:val="22"/>
        </w:rPr>
        <w:t>：就是“统一翻译器”，让文本、图片、3D模型的“暗号”能互相看懂——比如你拿一张茶几图片，和你说“北欧风小茶几”，导购能认出这是同一个需求。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例子：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想给元宇宙客厅配一个茶几，既可以发一张喜欢的茶几照片，也可以打字“白色大理石台面、金属腿、宽80cm”，还能直接上传一个简陋的3D茶几草稿——导购（查询编码器）都会通过ULIP-2把这些需求转成“暗号”，再去仓库（画廊编码器）里找匹配的3D资产，不用局限于一种表达方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二、核心创新：ESSGNN——给导购装“场景全局眼”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通俗解释：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普通导购只看你要的单个家具，ESSGNN让导购能“看到整个房间的情况”，还能懂“家具之间的规矩”：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已有的房间布局做成一张“关系网”（场景图）：每个家具是一个“节点”（比如沙发、电视、落地窗），节点上标着“尺寸、风格、3D位置”；家具之间的“边”标着两个信息——①空间关系（沙发在电视前面、距离3米）；②功能关系（电视要配电视柜、沙发旁边要放边几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保持“SE(3)等变性”：不管房间怎么转、家具怎么挪位置，导购都能认对关系——比如把房间旋转90度，不会觉得“沙发在电视左边”变成了“右边”，也不会把“小茶几”当成“大衣柜”。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例子：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给元宇宙客厅放了一个“北欧风灰色布艺沙发”（长2米、宽90cm，放在房间中间），现在想加一个边几。没有ESSGNN的导购，可能给你推荐一个“中式红木边几”（风格不搭），或者“宽1米的大边几”（比沙发还宽，放不下）；有ESSGNN的导购会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看“关系网”：知道沙发是北欧风、尺寸中等、放在房间中间；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懂“规矩”：边几要和沙发风格一致、尺寸偏小、能放在沙发侧面（空间关系）、功能上是放杯子的（和沙发的功能关系）；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最终推荐“北欧风白色木质边几”（宽40cm），刚好适配已有场景。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三、训练策略：两阶段训练+鲁棒性优化——让导购“先学基础再练专项”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通俗解释：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导购不是天生就会，要分两步培训，还得练“应对突发情况的能力”：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1（基础培训）：在“家具大全库”（Objaverse-LVIS）里学——认识所有家具的样子、风格、尺寸，不管你用图片、文字还是3D草稿提需求，都能认对；还会故意“蒙住一只眼”（30%随机模态掩码）训练——比如你只给图片没说尺寸，或者只说文字没给图片，导购也能猜个大概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阶段2（专项培训）：在“真实房间库”（ProcTHOR）里练——学怎么把家具放进具体房间，还会故意“抽掉部分房间信息”（30%随机场景丢弃）——比如你没说房间是客厅还是卧室，导购也能根据已有家具判断；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训练时只更新“导购的决策层”（查询端融合层和ESSGNN），不改动“仓库的标签”（画廊编码器），既省钱又高效。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例子：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培训后，导购能认出“北欧风边几”和“中式边几”的区别；专项培训后，导购知道“客厅的边几要小而轻便，卧室的边几可以带抽屉（放手机）”。如果你来提需求时，只发了一张边几图片（没说风格、没说放哪），导购会通过“模态掩码训练”，猜你可能要和家里已有家具风格一致的，再结合房间类型推荐——不会瞎推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四、推理策略：迭代场景组合——“一步步添置，越摆越协调”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通俗解释：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装修不会一次性买齐所有家具，MetaFind也不会一次性检索所有资产，而是“先摆核心家具，再慢慢补其他的”，每补一件都适配之前的布局：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先放核心家具（比如沙发）；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根据沙发的位置和风格，检索并放边几、茶几；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再根据沙发、茶几的布局，检索并放地毯、台灯；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每放一件，就更新一次“房间关系网”，让下一件家具更适配——比如放了地毯后，台灯要放在地毯边缘，不能压在地毯中间。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例子：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你装修元宇宙卧室，按迭代策略来：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先放一张“1.8米双人床”（放在房间靠窗一侧）；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更新关系网：床是现代风、尺寸大、靠窗；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检索床头柜：要现代风、窄款（宽40cm）、能放在床的两侧（空间关系），推荐“白色抽屉床头柜”；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放好床头柜后，更新关系网：床+两个床头柜在靠窗一侧，剩余空间在房间门口附近；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书桌：要现代风、尺寸中等（长1.2米）、放在门口附近（不挡床和衣柜），推荐“简约金属腿书桌”——这样一步步下来，整个卧室的布局、风格都很协调，不会出现“书桌挡在床前面”“床头柜和床风格不搭”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核心技术的最终目的：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让元宇宙场景生成像“专业设计师装修”——不是随便找一堆家具堆在一起，而是每一件资产都“风格匹配、尺寸合适、位置合理、功能互补”，最终形成一个连贯、真实的虚拟空间。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1795">
    <w:lvl>
      <w:numFmt w:val="bullet"/>
      <w:suff w:val="tab"/>
      <w:lvlText w:val="•"/>
      <w:rPr>
        <w:color w:val="3370ff"/>
      </w:rPr>
    </w:lvl>
  </w:abstractNum>
  <w:abstractNum w:abstractNumId="571796">
    <w:lvl>
      <w:numFmt w:val="bullet"/>
      <w:suff w:val="tab"/>
      <w:lvlText w:val="•"/>
      <w:rPr>
        <w:color w:val="3370ff"/>
      </w:rPr>
    </w:lvl>
  </w:abstractNum>
  <w:abstractNum w:abstractNumId="571797">
    <w:lvl>
      <w:numFmt w:val="bullet"/>
      <w:suff w:val="tab"/>
      <w:lvlText w:val="•"/>
      <w:rPr>
        <w:color w:val="3370ff"/>
      </w:rPr>
    </w:lvl>
  </w:abstractNum>
  <w:abstractNum w:abstractNumId="571798">
    <w:lvl>
      <w:numFmt w:val="bullet"/>
      <w:suff w:val="tab"/>
      <w:lvlText w:val="•"/>
      <w:rPr>
        <w:color w:val="3370ff"/>
      </w:rPr>
    </w:lvl>
  </w:abstractNum>
  <w:abstractNum w:abstractNumId="571799">
    <w:lvl>
      <w:numFmt w:val="bullet"/>
      <w:suff w:val="tab"/>
      <w:lvlText w:val="•"/>
      <w:rPr>
        <w:color w:val="3370ff"/>
      </w:rPr>
    </w:lvl>
  </w:abstractNum>
  <w:abstractNum w:abstractNumId="571800">
    <w:lvl>
      <w:start w:val="1"/>
      <w:numFmt w:val="decimal"/>
      <w:suff w:val="tab"/>
      <w:lvlText w:val="%1."/>
      <w:rPr>
        <w:color w:val="3370ff"/>
      </w:rPr>
    </w:lvl>
  </w:abstractNum>
  <w:abstractNum w:abstractNumId="571801">
    <w:lvl>
      <w:start w:val="2"/>
      <w:numFmt w:val="decimal"/>
      <w:suff w:val="tab"/>
      <w:lvlText w:val="%1."/>
      <w:rPr>
        <w:color w:val="3370ff"/>
      </w:rPr>
    </w:lvl>
  </w:abstractNum>
  <w:abstractNum w:abstractNumId="571802">
    <w:lvl>
      <w:start w:val="3"/>
      <w:numFmt w:val="decimal"/>
      <w:suff w:val="tab"/>
      <w:lvlText w:val="%1."/>
      <w:rPr>
        <w:color w:val="3370ff"/>
      </w:rPr>
    </w:lvl>
  </w:abstractNum>
  <w:abstractNum w:abstractNumId="571803">
    <w:lvl>
      <w:numFmt w:val="bullet"/>
      <w:suff w:val="tab"/>
      <w:lvlText w:val="•"/>
      <w:rPr>
        <w:color w:val="3370ff"/>
      </w:rPr>
    </w:lvl>
  </w:abstractNum>
  <w:abstractNum w:abstractNumId="571804">
    <w:lvl>
      <w:numFmt w:val="bullet"/>
      <w:suff w:val="tab"/>
      <w:lvlText w:val="•"/>
      <w:rPr>
        <w:color w:val="3370ff"/>
      </w:rPr>
    </w:lvl>
  </w:abstractNum>
  <w:abstractNum w:abstractNumId="571805">
    <w:lvl>
      <w:numFmt w:val="bullet"/>
      <w:suff w:val="tab"/>
      <w:lvlText w:val="•"/>
      <w:rPr>
        <w:color w:val="3370ff"/>
      </w:rPr>
    </w:lvl>
  </w:abstractNum>
  <w:abstractNum w:abstractNumId="571806">
    <w:lvl>
      <w:start w:val="1"/>
      <w:numFmt w:val="decimal"/>
      <w:suff w:val="tab"/>
      <w:lvlText w:val="%1."/>
      <w:rPr>
        <w:color w:val="3370ff"/>
      </w:rPr>
    </w:lvl>
  </w:abstractNum>
  <w:abstractNum w:abstractNumId="571807">
    <w:lvl>
      <w:start w:val="2"/>
      <w:numFmt w:val="decimal"/>
      <w:suff w:val="tab"/>
      <w:lvlText w:val="%1."/>
      <w:rPr>
        <w:color w:val="3370ff"/>
      </w:rPr>
    </w:lvl>
  </w:abstractNum>
  <w:abstractNum w:abstractNumId="571808">
    <w:lvl>
      <w:start w:val="3"/>
      <w:numFmt w:val="decimal"/>
      <w:suff w:val="tab"/>
      <w:lvlText w:val="%1."/>
      <w:rPr>
        <w:color w:val="3370ff"/>
      </w:rPr>
    </w:lvl>
  </w:abstractNum>
  <w:abstractNum w:abstractNumId="571809">
    <w:lvl>
      <w:start w:val="4"/>
      <w:numFmt w:val="decimal"/>
      <w:suff w:val="tab"/>
      <w:lvlText w:val="%1."/>
      <w:rPr>
        <w:color w:val="3370ff"/>
      </w:rPr>
    </w:lvl>
  </w:abstractNum>
  <w:abstractNum w:abstractNumId="571810">
    <w:lvl>
      <w:start w:val="1"/>
      <w:numFmt w:val="decimal"/>
      <w:suff w:val="tab"/>
      <w:lvlText w:val="%1."/>
      <w:rPr>
        <w:color w:val="3370ff"/>
      </w:rPr>
    </w:lvl>
  </w:abstractNum>
  <w:abstractNum w:abstractNumId="571811">
    <w:lvl>
      <w:start w:val="2"/>
      <w:numFmt w:val="decimal"/>
      <w:suff w:val="tab"/>
      <w:lvlText w:val="%1."/>
      <w:rPr>
        <w:color w:val="3370ff"/>
      </w:rPr>
    </w:lvl>
  </w:abstractNum>
  <w:abstractNum w:abstractNumId="571812">
    <w:lvl>
      <w:start w:val="3"/>
      <w:numFmt w:val="decimal"/>
      <w:suff w:val="tab"/>
      <w:lvlText w:val="%1."/>
      <w:rPr>
        <w:color w:val="3370ff"/>
      </w:rPr>
    </w:lvl>
  </w:abstractNum>
  <w:abstractNum w:abstractNumId="571813">
    <w:lvl>
      <w:start w:val="4"/>
      <w:numFmt w:val="decimal"/>
      <w:suff w:val="tab"/>
      <w:lvlText w:val="%1."/>
      <w:rPr>
        <w:color w:val="3370ff"/>
      </w:rPr>
    </w:lvl>
  </w:abstractNum>
  <w:abstractNum w:abstractNumId="57181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71795"/>
  </w:num>
  <w:num w:numId="2">
    <w:abstractNumId w:val="571796"/>
  </w:num>
  <w:num w:numId="3">
    <w:abstractNumId w:val="571797"/>
  </w:num>
  <w:num w:numId="4">
    <w:abstractNumId w:val="571798"/>
  </w:num>
  <w:num w:numId="5">
    <w:abstractNumId w:val="571799"/>
  </w:num>
  <w:num w:numId="6">
    <w:abstractNumId w:val="571800"/>
  </w:num>
  <w:num w:numId="7">
    <w:abstractNumId w:val="571801"/>
  </w:num>
  <w:num w:numId="8">
    <w:abstractNumId w:val="571802"/>
  </w:num>
  <w:num w:numId="9">
    <w:abstractNumId w:val="571803"/>
  </w:num>
  <w:num w:numId="10">
    <w:abstractNumId w:val="571804"/>
  </w:num>
  <w:num w:numId="11">
    <w:abstractNumId w:val="571805"/>
  </w:num>
  <w:num w:numId="12">
    <w:abstractNumId w:val="571806"/>
  </w:num>
  <w:num w:numId="13">
    <w:abstractNumId w:val="571807"/>
  </w:num>
  <w:num w:numId="14">
    <w:abstractNumId w:val="571808"/>
  </w:num>
  <w:num w:numId="15">
    <w:abstractNumId w:val="571809"/>
  </w:num>
  <w:num w:numId="16">
    <w:abstractNumId w:val="571810"/>
  </w:num>
  <w:num w:numId="17">
    <w:abstractNumId w:val="571811"/>
  </w:num>
  <w:num w:numId="18">
    <w:abstractNumId w:val="571812"/>
  </w:num>
  <w:num w:numId="19">
    <w:abstractNumId w:val="571813"/>
  </w:num>
  <w:num w:numId="20">
    <w:abstractNumId w:val="5718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rxiv.org/html/2510.04057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2026-04-07T06:25:18Z</dcterms:created>
  <dc:creator>Apache POI</dc:creator>
</cp:coreProperties>
</file>