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Prefab Search v12 — 算法分析报告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>: 2026-03-26</w:t>
        <w:br/>
      </w:r>
      <w:r>
        <w:rPr>
          <w:rFonts w:eastAsia="等线" w:ascii="Arial" w:cs="Arial" w:hAnsi="Arial"/>
          <w:b w:val="true"/>
          <w:sz w:val="22"/>
        </w:rPr>
        <w:t>数据集</w:t>
      </w:r>
      <w:r>
        <w:rPr>
          <w:rFonts w:eastAsia="等线" w:ascii="Arial" w:cs="Arial" w:hAnsi="Arial"/>
          <w:sz w:val="22"/>
        </w:rPr>
        <w:t>: 657 prefabs, 128 test cases, 13 categories</w:t>
        <w:br/>
      </w:r>
      <w:r>
        <w:rPr>
          <w:rFonts w:eastAsia="等线" w:ascii="Arial" w:cs="Arial" w:hAnsi="Arial"/>
          <w:b w:val="true"/>
          <w:sz w:val="22"/>
        </w:rPr>
        <w:t>基线</w:t>
      </w:r>
      <w:r>
        <w:rPr>
          <w:rFonts w:eastAsia="等线" w:ascii="Arial" w:cs="Arial" w:hAnsi="Arial"/>
          <w:sz w:val="22"/>
        </w:rPr>
        <w:t>: v11 best — QR-only, BM25=0.45/TEXT=0.45/IMG=0.10, Hit@1=0.5781, MRR=0.7074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一、系统架构总览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v12 采用四阶段 pipeline 架构：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用户查询 (中文自然语言)</w:t>
              <w:br/>
              <w:t xml:space="preserve">    ↓</w:t>
              <w:br/>
              <w:t>[Stage 1] Query Rewrite (QR) — qwen3.5-plus</w:t>
              <w:br/>
              <w:t xml:space="preserve">    ├─ 输入: "那种圆圆绿顶的卡通大树"</w:t>
              <w:br/>
              <w:t xml:space="preserve">    └─ 输出: "绿冠大树 卡通树木 圆顶树 绿色乔木 游戏树木"（同义词展开）</w:t>
              <w:br/>
              <w:t xml:space="preserve">    ↓</w:t>
              <w:br/>
              <w:t>[Stage 2] 三通道检索 (Weighted RRF)</w:t>
              <w:br/>
              <w:t xml:space="preserve">    ├─ BM25 (jieba分词关键词匹配) — 权重 0.53</w:t>
              <w:br/>
              <w:t xml:space="preserve">    ├─ BGE text embedding (语义匹配) — 权重 0.45</w:t>
              <w:br/>
              <w:t xml:space="preserve">    └─ CLIP image embedding (跨模态) — 权重 0.02</w:t>
              <w:br/>
              <w:t xml:space="preserve">    ↓ top-30 候选</w:t>
              <w:br/>
              <w:t>[Stage 3] Prompt Reranker — qwen3.5-plus</w:t>
              <w:br/>
              <w:t xml:space="preserve">    ├─ 输入: 用户query + 30个候选的名称和描述</w:t>
              <w:br/>
              <w:t xml:space="preserve">    └─ 输出: 按相关性重排的有序列表</w:t>
              <w:br/>
              <w:t xml:space="preserve">    ↓ top-10 结果</w:t>
              <w:br/>
            </w:r>
            <w:r>
              <w:rPr>
                <w:rFonts w:eastAsia="Consolas" w:ascii="Consolas" w:cs="Consolas" w:hAnsi="Consolas"/>
                <w:sz w:val="22"/>
              </w:rPr>
              <w:t>[Stage 4] 返回结果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二、整体对比结果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七组配置全面对比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NDCG@3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平均耗时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optimal-weights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0.7188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0.8828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0.8984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0.8081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0.8192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3.83s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qr-only+prompt-rerank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0.7031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0.8750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0.8984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0.7976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0.8075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3.71s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qr-only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0.6016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0.8203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0.8906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0.7263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0.7324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1.27s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qr-only+dashscope-rerank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0.5938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0.8125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0.8906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0.7226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0.7267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1.51s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baseline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0.5625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0.7891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0.8125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0.6752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0.6942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qr+qu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0.5469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0.7969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0.8750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0.6859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0.6954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2.58s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qu-only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0.8047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0.8516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0.6724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0.6917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1.45s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与历史版本对比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最优配置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 v12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v8 Rewrite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QR+qwen3.5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0.5078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0.6443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-25.4% MRR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v11 QR-only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QR+enhanced corpus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0.5781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0.7074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-12.5% MRR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v12 optimal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QR+Prompt Rerank+最优权重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0.7188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0.8081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baseline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v12 相对 v11 的提升</w:t>
      </w:r>
      <w:r>
        <w:rPr>
          <w:rFonts w:eastAsia="等线" w:ascii="Arial" w:cs="Arial" w:hAnsi="Arial"/>
          <w:sz w:val="22"/>
        </w:rPr>
        <w:t>: Hit@1 +24.3%（0.5781→0.7188），MRR +14.2%（0.7074→0.8081）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三、分组对比分析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3.1 Group 1: 查询增强对比 (QU vs QR vs QR+QU)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 Baseline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Bad Cases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baseline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0.5625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0.7891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0.6752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qu-only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0.8047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0.6724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-0.0028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qr-only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0.6016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0.8203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0.7263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+0.0511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qr+qu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0.5469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0.7969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0.6859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+0.0107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QR 是唯一有效的查询增强方案</w:t>
      </w:r>
      <w:r>
        <w:rPr>
          <w:rFonts w:eastAsia="等线" w:ascii="Arial" w:cs="Arial" w:hAnsi="Arial"/>
          <w:sz w:val="22"/>
        </w:rPr>
        <w:t xml:space="preserve"> — MRR 提升 +5.1%，Hit@1 从 56.25% 提升到 60.16%。QR 通过同义词展开，将用户的口语化描述映射到资源库的标准术语（如"铁疙瘩手雷"→"手榴弹 手雷 爆炸物 军用投掷武器"）。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 单独使用反而有害</w:t>
      </w:r>
      <w:r>
        <w:rPr>
          <w:rFonts w:eastAsia="等线" w:ascii="Arial" w:cs="Arial" w:hAnsi="Arial"/>
          <w:sz w:val="22"/>
        </w:rPr>
        <w:t xml:space="preserve"> — MRR 微降 0.3%。QU 通过 JSON 结构化提取后拼接 BM25 查询，但在大测试集上：(a) JSON 解析偶尔出错引入噪声；(b) 过度展开的同义词稀释了 BM25 关键词匹配的精确度。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QR+QU 组合不如 QR 单独使用</w:t>
      </w:r>
      <w:r>
        <w:rPr>
          <w:rFonts w:eastAsia="等线" w:ascii="Arial" w:cs="Arial" w:hAnsi="Arial"/>
          <w:sz w:val="22"/>
        </w:rPr>
        <w:t xml:space="preserve"> — 这是一个反直觉的结果。原因：QR 已经将查询改写为适合 BGE 语义匹配的形式，而 QU 额外修改 BM25 查询，两者对 BM25 通道的信号产生冲突。QR 改写后的查询已经包含了 QU 能提供的大部分关键词信息。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: 查询增强应</w:t>
      </w:r>
      <w:r>
        <w:rPr>
          <w:rFonts w:eastAsia="等线" w:ascii="Arial" w:cs="Arial" w:hAnsi="Arial"/>
          <w:b w:val="true"/>
          <w:sz w:val="22"/>
        </w:rPr>
        <w:t>只用 QR</w:t>
      </w:r>
      <w:r>
        <w:rPr>
          <w:rFonts w:eastAsia="等线" w:ascii="Arial" w:cs="Arial" w:hAnsi="Arial"/>
          <w:sz w:val="22"/>
        </w:rPr>
        <w:t>，不需要 QU。简单的同义词展开（QR）比结构化意图提取（QU）更鲁棒。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3.2 Group 2: Reranker 对比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 No-Rerank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Bad Cases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qr-only (无 reranker)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0.6016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0.8203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0.7263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qr-only + DashScope BGE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0.5938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0.8125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0.7226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-0.0036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qr-only + Prompt Reranker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0.7031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0.8750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0.7976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+0.0713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16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Reranker 是 v12 最大的单点突破</w:t>
      </w:r>
      <w:r>
        <w:rPr>
          <w:rFonts w:eastAsia="等线" w:ascii="Arial" w:cs="Arial" w:hAnsi="Arial"/>
          <w:sz w:val="22"/>
        </w:rPr>
        <w:t xml:space="preserve"> — MRR 提升 +7.1%，bad cases 从 23 个减少到 16 个。这意味着 prompt reranker 额外修复了 7 个之前命中失败的查询。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DashScope BGE reranker (gte-rerank) 反而轻微降低效果</w:t>
      </w:r>
      <w:r>
        <w:rPr>
          <w:rFonts w:eastAsia="等线" w:ascii="Arial" w:cs="Arial" w:hAnsi="Arial"/>
          <w:sz w:val="22"/>
        </w:rPr>
        <w:t xml:space="preserve"> — 这是一个重要的负面发现。原因分析：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BGE reranker 基于通用文本相关性训练，缺乏游戏资产领域知识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它无法理解"铁疙瘩"="手榴弹"、"石片防身"="石质护甲"这类口语化到专业名称的映射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在某些 case 中，BGE reranker 甚至将原本排序正确的结果打乱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Reranker 为什么有效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qwen3.5-plus 具备中文口语理解和游戏领域知识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能够推理"战场上远处打人的家伙"最可能是"狙击步枪"而非"士兵模型"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30 个候选的 name+description 提供了足够的上下文信息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: 在垂直领域搜索中，</w:t>
      </w:r>
      <w:r>
        <w:rPr>
          <w:rFonts w:eastAsia="等线" w:ascii="Arial" w:cs="Arial" w:hAnsi="Arial"/>
          <w:b w:val="true"/>
          <w:sz w:val="22"/>
        </w:rPr>
        <w:t>LLM prompt reranker &gt;&gt; 通用 embedding reranker</w:t>
      </w:r>
      <w:r>
        <w:rPr>
          <w:rFonts w:eastAsia="等线" w:ascii="Arial" w:cs="Arial" w:hAnsi="Arial"/>
          <w:sz w:val="22"/>
        </w:rPr>
        <w:t>。领域理解力比向量空间距离更重要。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3.3 Group 3: 权重优化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通道判别力分析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 Mean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Wrong Mean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Gap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最优权重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BM25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10.3234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8.8113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+1.5121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0.270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0.53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(BGE)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0.6200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0.6029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+0.0171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0.232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0.45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IMAGE (CLIP)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0.4377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0.4613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-0.0236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0.02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关键发现 — 图像通道的负判别力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CLIP 图像通道的正确答案平均得分（0.4377）</w:t>
      </w:r>
      <w:r>
        <w:rPr>
          <w:rFonts w:eastAsia="等线" w:ascii="Arial" w:cs="Arial" w:hAnsi="Arial"/>
          <w:b w:val="true"/>
          <w:sz w:val="22"/>
        </w:rPr>
        <w:t>低于</w:t>
      </w:r>
      <w:r>
        <w:rPr>
          <w:rFonts w:eastAsia="等线" w:ascii="Arial" w:cs="Arial" w:hAnsi="Arial"/>
          <w:sz w:val="22"/>
        </w:rPr>
        <w:t>错误答案（0.4613），判别力为负值。这意味着图像通道不仅没有帮助区分正确/错误答案，反而在系统性地将排序引向错误方向。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原因分析：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CLIP 的文本→图像匹配是跨模态的，中文口语化查询与 3D 渲染图之间的语义鸿沟巨大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许多视觉上相似的 prefab（如不同种类的树、不同颜色的箱子）在 CLIP 空间中距离很近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正确答案可能在视觉上反而不如某些错误答案与查询文本匹配（如"能量核心"查询，视觉上更像"机械球体"）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权重优化效果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(0.45/0.45/0.10)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0.7031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0.8750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0.7976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最优 (0.53/0.45/0.02)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0.7188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0.8828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0.8081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提升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+0.0157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+0.0078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+0.0105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四、分类别深度分析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4.1 全类别指标 (最优配置 optimal-weights)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Count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MRR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难度评级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龙/喷火兽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宠物/伊布系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大型怪物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人物角色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植被/树木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0.26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极难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岩石/地形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建筑/结构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困难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自然装饰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工业/机械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困难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武器/装备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载具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通用道具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困难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4.2 各配置对 CAT-06 (树木) 的表现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CAT-06 MRR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baseline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0.2200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qu-only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0.2125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-0.0075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qr-only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0.2333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+0.0133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qr+qu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0.1200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-0.1000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qr+dashscope-rerank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0.2583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+0.0383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qr+prompt-rerank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0.2417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+0.0217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optimal-weights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0.2625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+0.0425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CAT-06 是所有配置都无法解决的系统性难题</w:t>
      </w:r>
      <w:r>
        <w:rPr>
          <w:rFonts w:eastAsia="等线" w:ascii="Arial" w:cs="Arial" w:hAnsi="Arial"/>
          <w:sz w:val="22"/>
        </w:rPr>
        <w:t>。即使最优配置也只有 MRR=0.26（即正确答案平均排在第 4 位之后）。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4.3 Prompt Reranker 对各类别的影响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qr-only 对比，prompt reranker 的提升/下降：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qr-only MRR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prompt-rerank MRR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Delta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reranker 修复了龙类辨识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reranker 理解"探险少年"等人物描述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武器类本就精准，无需rerank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少量动物类被reranker打乱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+0.01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树木类无论如何都难以解决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+0.07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建筑/结构类显著受益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CAT-10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+0.11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机械类受益于LLM理解力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五、Bad Case 深度分析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5.1 Bad Case 统计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最优配置(optimal-weights)的 bad case 数量（hit@3=0）：</w:t>
      </w:r>
      <w:r>
        <w:rPr>
          <w:rFonts w:eastAsia="等线" w:ascii="Arial" w:cs="Arial" w:hAnsi="Arial"/>
          <w:b w:val="true"/>
          <w:sz w:val="22"/>
        </w:rPr>
        <w:t>15 个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版本/配置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Bad Cases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baseline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qr-only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qr+prompt-rerank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v12 optimal-weights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-12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相比 baseline 的 27 个 bad case，最优配置修复了 17 个，新引入 5 个，净减少 12 个。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5.2 Bad Case 分类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最优配置剩余 15 个 bad cases 可归为 </w:t>
      </w:r>
      <w:r>
        <w:rPr>
          <w:rFonts w:eastAsia="等线" w:ascii="Arial" w:cs="Arial" w:hAnsi="Arial"/>
          <w:b w:val="true"/>
          <w:sz w:val="22"/>
        </w:rPr>
        <w:t>4 种失败模式</w:t>
      </w:r>
      <w:r>
        <w:rPr>
          <w:rFonts w:eastAsia="等线" w:ascii="Arial" w:cs="Arial" w:hAnsi="Arial"/>
          <w:sz w:val="22"/>
        </w:rPr>
        <w:t>: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模式 A: 同名/近名资源歧义 (7 个, 47%)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典型案例</w:t>
      </w:r>
      <w:r>
        <w:rPr>
          <w:rFonts w:eastAsia="等线" w:ascii="Arial" w:cs="Arial" w:hAnsi="Arial"/>
          <w:sz w:val="22"/>
        </w:rPr>
        <w:t>: CAT-06 树木类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查询: "那种叶子很绿的大树"</w:t>
              <w:br/>
              <w:t>期望: 绿叶大树 (uuid: DDIquQau5A...)</w:t>
              <w:br/>
            </w:r>
            <w:r>
              <w:rPr>
                <w:rFonts w:eastAsia="Consolas" w:ascii="Consolas" w:cs="Consolas" w:hAnsi="Consolas"/>
                <w:sz w:val="22"/>
              </w:rPr>
              <w:t>返回: 绿叶大树 (uuid: 其他), 绿叶大树 (uuid: 其他), 绿叶大树 (uuid: 其他)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资源库中有</w:t>
      </w:r>
      <w:r>
        <w:rPr>
          <w:rFonts w:eastAsia="等线" w:ascii="Arial" w:cs="Arial" w:hAnsi="Arial"/>
          <w:b w:val="true"/>
          <w:sz w:val="22"/>
        </w:rPr>
        <w:t>多个同名 "绿叶大树"、"绿冠大树"</w:t>
      </w:r>
      <w:r>
        <w:rPr>
          <w:rFonts w:eastAsia="等线" w:ascii="Arial" w:cs="Arial" w:hAnsi="Arial"/>
          <w:sz w:val="22"/>
        </w:rPr>
        <w:t>，它们在名称、描述、BM25 分数、BGE embedding 上几乎完全相同（text_sim 差距 &lt; 0.01），三个通道都无法区分。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涉及的查询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"那种叶子很绿的大树" → 多个"绿叶大树"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"森林里常见的高大树木" → 多个"绿叶乔木"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"那种圆圆的大绿树" → 多个"绿冠大树"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"那种棕色的木头栅栏" → 多个"木栅栏"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"那种灰色石头堆的柱子" → 多个"石柱"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"那种树冠大大的绿色大树" → 多个"绿冠大树"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"乡下院子里围地用的木条" → 多个"木栅栏"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</w:t>
      </w:r>
      <w:r>
        <w:rPr>
          <w:rFonts w:eastAsia="等线" w:ascii="Arial" w:cs="Arial" w:hAnsi="Arial"/>
          <w:sz w:val="22"/>
        </w:rPr>
        <w:t>: 同一类型的资源有多个变体（不同纹理/尺寸），但</w:t>
      </w:r>
      <w:r>
        <w:rPr>
          <w:rFonts w:eastAsia="等线" w:ascii="Arial" w:cs="Arial" w:hAnsi="Arial"/>
          <w:b w:val="true"/>
          <w:sz w:val="22"/>
        </w:rPr>
        <w:t>名称和描述几乎相同</w:t>
      </w:r>
      <w:r>
        <w:rPr>
          <w:rFonts w:eastAsia="等线" w:ascii="Arial" w:cs="Arial" w:hAnsi="Arial"/>
          <w:sz w:val="22"/>
        </w:rPr>
        <w:t>。当前系统完全依赖文本信息，无法通过文本区分这些变体。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解决方向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为同名资源添加</w:t>
      </w:r>
      <w:r>
        <w:rPr>
          <w:rFonts w:eastAsia="等线" w:ascii="Arial" w:cs="Arial" w:hAnsi="Arial"/>
          <w:b w:val="true"/>
          <w:sz w:val="22"/>
        </w:rPr>
        <w:t>唯一标识后缀</w:t>
      </w:r>
      <w:r>
        <w:rPr>
          <w:rFonts w:eastAsia="等线" w:ascii="Arial" w:cs="Arial" w:hAnsi="Arial"/>
          <w:sz w:val="22"/>
        </w:rPr>
        <w:t>（如 "绿叶大树_A", "绿叶大树_B"）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在描述中强调</w:t>
      </w:r>
      <w:r>
        <w:rPr>
          <w:rFonts w:eastAsia="等线" w:ascii="Arial" w:cs="Arial" w:hAnsi="Arial"/>
          <w:b w:val="true"/>
          <w:sz w:val="22"/>
        </w:rPr>
        <w:t>视觉差异</w:t>
      </w:r>
      <w:r>
        <w:rPr>
          <w:rFonts w:eastAsia="等线" w:ascii="Arial" w:cs="Arial" w:hAnsi="Arial"/>
          <w:sz w:val="22"/>
        </w:rPr>
        <w:t>（如 "树冠偏圆" vs "树冠偏尖"）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</w:t>
      </w:r>
      <w:r>
        <w:rPr>
          <w:rFonts w:eastAsia="等线" w:ascii="Arial" w:cs="Arial" w:hAnsi="Arial"/>
          <w:b w:val="true"/>
          <w:sz w:val="22"/>
        </w:rPr>
        <w:t>视觉 reranker</w:t>
      </w:r>
      <w:r>
        <w:rPr>
          <w:rFonts w:eastAsia="等线" w:ascii="Arial" w:cs="Arial" w:hAnsi="Arial"/>
          <w:sz w:val="22"/>
        </w:rPr>
        <w:t>: 用 CLIP 在 rerank 阶段对比用户描述中的视觉特征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模式 B: 口语→专业名称鸿沟 (4 个, 27%)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典型案例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查询: "像狐狸但头顶冒火的卡通宠"</w:t>
              <w:br/>
              <w:t>期望: 伊布 (CHzHUZ5t9g...)</w:t>
              <w:br/>
            </w:r>
            <w:r>
              <w:rPr>
                <w:rFonts w:eastAsia="Consolas" w:ascii="Consolas" w:cs="Consolas" w:hAnsi="Consolas"/>
                <w:sz w:val="22"/>
              </w:rPr>
              <w:t>返回: 火狐狸, 火焰狐, 火狐狸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用户用"像狐狸"描述"伊布"（一个宠物小精灵类角色），但资源库中真的存在"火狐狸"和"火焰狐"等资源，它们在名称和语义上都比"伊布"更匹配"像狐狸"这个描述。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查询: "未来科技里用的能量核心"</w:t>
              <w:br/>
              <w:t>期望: 紫晶球体</w:t>
              <w:br/>
            </w:r>
            <w:r>
              <w:rPr>
                <w:rFonts w:eastAsia="Consolas" w:ascii="Consolas" w:cs="Consolas" w:hAnsi="Consolas"/>
                <w:sz w:val="22"/>
              </w:rPr>
              <w:t>返回: 能量核心, 能量核心, 能量核心 (BM25=33.9, 完美关键词匹配)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资源库中确实有</w:t>
      </w:r>
      <w:r>
        <w:rPr>
          <w:rFonts w:eastAsia="等线" w:ascii="Arial" w:cs="Arial" w:hAnsi="Arial"/>
          <w:b w:val="true"/>
          <w:sz w:val="22"/>
        </w:rPr>
        <w:t>名为"能量核心"的资源</w:t>
      </w:r>
      <w:r>
        <w:rPr>
          <w:rFonts w:eastAsia="等线" w:ascii="Arial" w:cs="Arial" w:hAnsi="Arial"/>
          <w:sz w:val="22"/>
        </w:rPr>
        <w:t>（与查询完全匹配），但用户想要的是"紫晶球体"。这是</w:t>
      </w:r>
      <w:r>
        <w:rPr>
          <w:rFonts w:eastAsia="等线" w:ascii="Arial" w:cs="Arial" w:hAnsi="Arial"/>
          <w:b w:val="true"/>
          <w:sz w:val="22"/>
        </w:rPr>
        <w:t>测试用例本身的标注问题</w:t>
      </w:r>
      <w:r>
        <w:rPr>
          <w:rFonts w:eastAsia="等线" w:ascii="Arial" w:cs="Arial" w:hAnsi="Arial"/>
          <w:sz w:val="22"/>
        </w:rPr>
        <w:t xml:space="preserve"> — 当查询与某个非期望资源的名称高度匹配时，系统无法（也不应该）跳过精确匹配去选择一个名称完全不同的资源。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查询: "海里游的蓝色圆滚滚小家伙"</w:t>
              <w:br/>
              <w:t>期望: 蓝蟹</w:t>
              <w:br/>
            </w:r>
            <w:r>
              <w:rPr>
                <w:rFonts w:eastAsia="Consolas" w:ascii="Consolas" w:cs="Consolas" w:hAnsi="Consolas"/>
                <w:sz w:val="22"/>
              </w:rPr>
              <w:t>返回: 小鲨鱼人, 卡通鲨鱼, 蓝鲸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"圆滚滚小家伙"在语义上更接近"鲨鱼"等常见海洋生物，"蓝蟹"的特征（螃蟹、甲壳）在查询中完全缺失。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</w:t>
      </w:r>
      <w:r>
        <w:rPr>
          <w:rFonts w:eastAsia="等线" w:ascii="Arial" w:cs="Arial" w:hAnsi="Arial"/>
          <w:sz w:val="22"/>
        </w:rPr>
        <w:t>: 用户的描述与目标资源之间存在</w:t>
      </w:r>
      <w:r>
        <w:rPr>
          <w:rFonts w:eastAsia="等线" w:ascii="Arial" w:cs="Arial" w:hAnsi="Arial"/>
          <w:b w:val="true"/>
          <w:sz w:val="22"/>
        </w:rPr>
        <w:t>间接推理关系</w:t>
      </w:r>
      <w:r>
        <w:rPr>
          <w:rFonts w:eastAsia="等线" w:ascii="Arial" w:cs="Arial" w:hAnsi="Arial"/>
          <w:sz w:val="22"/>
        </w:rPr>
        <w:t>（需要背景知识推断），而非直接语义相似。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解决方向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在资源描述中添加更多</w:t>
      </w:r>
      <w:r>
        <w:rPr>
          <w:rFonts w:eastAsia="等线" w:ascii="Arial" w:cs="Arial" w:hAnsi="Arial"/>
          <w:b w:val="true"/>
          <w:sz w:val="22"/>
        </w:rPr>
        <w:t>别名和口语化标签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审核测试集标注质量，排除"查询与非目标资源名称完全匹配"的 case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模式 C: 查询描述过于模糊 (3 个, 20%)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查询: "森林里常见的那种大树"</w:t>
              <w:br/>
              <w:t>期望: 青翠大树 (_kaql7cZ4J...)</w:t>
              <w:br/>
            </w:r>
            <w:r>
              <w:rPr>
                <w:rFonts w:eastAsia="Consolas" w:ascii="Consolas" w:cs="Consolas" w:hAnsi="Consolas"/>
                <w:sz w:val="22"/>
              </w:rPr>
              <w:t>→ 返回: 绿冠大树, 绿叶大树, 绿冠大树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"森林里常见的那种大树"完全没有区分性信息 — 这个描述适用于资源库中至少 10+ 种树木资源。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查询: "那种圆圆绿顶的卡通大树" → 期望: 绿冠大树 (HMsWUdXuec...)</w:t>
              <w:br/>
            </w:r>
            <w:r>
              <w:rPr>
                <w:rFonts w:eastAsia="Consolas" w:ascii="Consolas" w:cs="Consolas" w:hAnsi="Consolas"/>
                <w:sz w:val="22"/>
              </w:rPr>
              <w:t>→ 返回: 绿冠大树 (rrf=0.0156), 绿冠大树 (rrf=0.0153), 绿荫大树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即使描述中有"圆顶"特征，多个"绿冠大树"在所有通道上得分几乎相同。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</w:t>
      </w:r>
      <w:r>
        <w:rPr>
          <w:rFonts w:eastAsia="等线" w:ascii="Arial" w:cs="Arial" w:hAnsi="Arial"/>
          <w:sz w:val="22"/>
        </w:rPr>
        <w:t>: 用户的查询</w:t>
      </w:r>
      <w:r>
        <w:rPr>
          <w:rFonts w:eastAsia="等线" w:ascii="Arial" w:cs="Arial" w:hAnsi="Arial"/>
          <w:b w:val="true"/>
          <w:sz w:val="22"/>
        </w:rPr>
        <w:t>信息量不足</w:t>
      </w:r>
      <w:r>
        <w:rPr>
          <w:rFonts w:eastAsia="等线" w:ascii="Arial" w:cs="Arial" w:hAnsi="Arial"/>
          <w:sz w:val="22"/>
        </w:rPr>
        <w:t>，无法从多个相似资源中定位到特定的一个。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解决方向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当检索结果中有多个高度相似的资源时，</w:t>
      </w:r>
      <w:r>
        <w:rPr>
          <w:rFonts w:eastAsia="等线" w:ascii="Arial" w:cs="Arial" w:hAnsi="Arial"/>
          <w:b w:val="true"/>
          <w:sz w:val="22"/>
        </w:rPr>
        <w:t>引导用户补充描述</w:t>
      </w:r>
      <w:r>
        <w:rPr>
          <w:rFonts w:eastAsia="等线" w:ascii="Arial" w:cs="Arial" w:hAnsi="Arial"/>
          <w:sz w:val="22"/>
        </w:rPr>
        <w:t>（如"你要的是哪种？A/B/C"）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UI 上提供</w:t>
      </w:r>
      <w:r>
        <w:rPr>
          <w:rFonts w:eastAsia="等线" w:ascii="Arial" w:cs="Arial" w:hAnsi="Arial"/>
          <w:b w:val="true"/>
          <w:sz w:val="22"/>
        </w:rPr>
        <w:t>缩略图展示</w:t>
      </w:r>
      <w:r>
        <w:rPr>
          <w:rFonts w:eastAsia="等线" w:ascii="Arial" w:cs="Arial" w:hAnsi="Arial"/>
          <w:sz w:val="22"/>
        </w:rPr>
        <w:t>，让用户通过视觉确认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模式 D: 跨类别语义偏移 (1 个, 7%)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查询: "工厂里那种红管道部件"</w:t>
              <w:br/>
              <w:t>期望: 红色圆柱体</w:t>
              <w:br/>
            </w:r>
            <w:r>
              <w:rPr>
                <w:rFonts w:eastAsia="Consolas" w:ascii="Consolas" w:cs="Consolas" w:hAnsi="Consolas"/>
                <w:sz w:val="22"/>
              </w:rPr>
              <w:t>返回: 红色管道 (BM25=35.3), 红色弯管 (BM25=33.8), 三通管道 (BM25=36.8)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资源库中确实有"红色管道"等精确匹配资源，但用户想要的是"红色圆柱体"。这是测试用例的</w:t>
      </w:r>
      <w:r>
        <w:rPr>
          <w:rFonts w:eastAsia="等线" w:ascii="Arial" w:cs="Arial" w:hAnsi="Arial"/>
          <w:b w:val="true"/>
          <w:sz w:val="22"/>
        </w:rPr>
        <w:t>标注歧义</w:t>
      </w:r>
      <w:r>
        <w:rPr>
          <w:rFonts w:eastAsia="等线" w:ascii="Arial" w:cs="Arial" w:hAnsi="Arial"/>
          <w:sz w:val="22"/>
        </w:rPr>
        <w:t xml:space="preserve"> — "红管道部件"与"红色管道"是正常的精确匹配。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5.3 被 Prompt Reranker 修复的 Bad Cases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baseline 的 27 个 bad cases 中，optimal-weights 修复了 17 个。典型修复案例：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baseline 返回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optimal-weights 返回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修复原因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"战场上远处打人的家伙"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士兵模型, 红甲战士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狙击步枪</w:t>
            </w:r>
            <w:r>
              <w:rPr>
                <w:rFonts w:eastAsia="等线" w:ascii="Arial" w:cs="Arial" w:hAnsi="Arial"/>
                <w:sz w:val="22"/>
              </w:rPr>
              <w:t xml:space="preserve"> 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理解"远处打人"=狙击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"像方块拼起来还能防身的石片"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像素风格头盔, 撬棍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石质护甲</w:t>
            </w:r>
            <w:r>
              <w:rPr>
                <w:rFonts w:eastAsia="等线" w:ascii="Arial" w:cs="Arial" w:hAnsi="Arial"/>
                <w:sz w:val="22"/>
              </w:rPr>
              <w:t xml:space="preserve"> 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理解"防身"+"石片"=护甲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"戴帽子背书包的黄衣卡通小孩"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卡通男孩, 卡通女孩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探险少年</w:t>
            </w:r>
            <w:r>
              <w:rPr>
                <w:rFonts w:eastAsia="等线" w:ascii="Arial" w:cs="Arial" w:hAnsi="Arial"/>
                <w:sz w:val="22"/>
              </w:rPr>
              <w:t xml:space="preserve"> 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根据"帽子+书包+黄衣"精准匹配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"港口里常见用来装货的长方体"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货运集装箱(错uuid), 木箱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货运集装箱</w:t>
            </w:r>
            <w:r>
              <w:rPr>
                <w:rFonts w:eastAsia="等线" w:ascii="Arial" w:cs="Arial" w:hAnsi="Arial"/>
                <w:sz w:val="22"/>
              </w:rPr>
              <w:t xml:space="preserve"> 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reranker 选中了正确的 uuid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"背上有刺会飞的橙色小龙"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喷火龙(错uuid), 小火龙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喷火龙</w:t>
            </w:r>
            <w:r>
              <w:rPr>
                <w:rFonts w:eastAsia="等线" w:ascii="Arial" w:cs="Arial" w:hAnsi="Arial"/>
                <w:sz w:val="22"/>
              </w:rPr>
              <w:t xml:space="preserve"> 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reranker 区分同名不同资源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5.4 被 Prompt Reranker 引入的新 Bad Cases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optimal-weights 新引入 5 个 bad cases（baseline 中本来正确的）：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baseline 排名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optimal-weights 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"那种棕色的木头栅栏"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hit@3=1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hit@3=0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多个"木栅栏"，reranker选中了错误的uuid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"那种灰色石头堆的柱子"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hit@3=1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hit@3=0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多个"石柱"，reranker打乱了原排序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"乡下院子里围地用的木条"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hit@3=1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hit@3=0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同上，"木栅栏"歧义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"海里游的蓝色圆滚滚小家伙"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hit@3=1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hit@3=0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reranker 选择了语义更匹配但错误的结果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"那种树冠大大的绿色大树"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hit@3=1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hit@3=0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同名"绿冠大树"歧义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 5 个新 bad case 中，</w:t>
      </w:r>
      <w:r>
        <w:rPr>
          <w:rFonts w:eastAsia="等线" w:ascii="Arial" w:cs="Arial" w:hAnsi="Arial"/>
          <w:b w:val="true"/>
          <w:sz w:val="22"/>
        </w:rPr>
        <w:t>3 个属于模式 A（同名歧义）</w:t>
      </w:r>
      <w:r>
        <w:rPr>
          <w:rFonts w:eastAsia="等线" w:ascii="Arial" w:cs="Arial" w:hAnsi="Arial"/>
          <w:sz w:val="22"/>
        </w:rPr>
        <w:t>，reranker 选中了名称相同但 uuid 不同的资源——这其实不是算法错误，而是</w:t>
      </w:r>
      <w:r>
        <w:rPr>
          <w:rFonts w:eastAsia="等线" w:ascii="Arial" w:cs="Arial" w:hAnsi="Arial"/>
          <w:b w:val="true"/>
          <w:sz w:val="22"/>
        </w:rPr>
        <w:t>同名资源消歧问题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六、通道分布分析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6.1 BM25 通道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Correct: mean=10.32, std=6.06, min=0.98, median=9.10, max=29.73</w:t>
              <w:br/>
              <w:t>Wrong:   mean=8.81,  std=4.30, min=1.33, median=8.14, max=22.80</w:t>
              <w:br/>
            </w:r>
            <w:r>
              <w:rPr>
                <w:rFonts w:eastAsia="Consolas" w:ascii="Consolas" w:cs="Consolas" w:hAnsi="Consolas"/>
                <w:sz w:val="22"/>
              </w:rPr>
              <w:t>Gap: +1.51 → 判别力: 0.270 (最强)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BM25 通道是</w:t>
      </w:r>
      <w:r>
        <w:rPr>
          <w:rFonts w:eastAsia="等线" w:ascii="Arial" w:cs="Arial" w:hAnsi="Arial"/>
          <w:b w:val="true"/>
          <w:sz w:val="22"/>
        </w:rPr>
        <w:t>判别力最强的通道</w:t>
      </w:r>
      <w:r>
        <w:rPr>
          <w:rFonts w:eastAsia="等线" w:ascii="Arial" w:cs="Arial" w:hAnsi="Arial"/>
          <w:sz w:val="22"/>
        </w:rPr>
        <w:t>。当 BM25 &gt; 15 时通常是强命中信号。但也存在大量 correct/wrong 重叠区间（8-15 分段），说明关键词匹配不足以完全区分。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6.2 TEXT (BGE) 通道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Correct: mean=0.620, std=0.076, min=0.373, median=0.625, max=0.771</w:t>
              <w:br/>
              <w:t>Wrong:   mean=0.603, std=0.081, min=0.416, median=0.593, max=0.779</w:t>
              <w:br/>
            </w:r>
            <w:r>
              <w:rPr>
                <w:rFonts w:eastAsia="Consolas" w:ascii="Consolas" w:cs="Consolas" w:hAnsi="Consolas"/>
                <w:sz w:val="22"/>
              </w:rPr>
              <w:t>Gap: +0.017 → 判别力: 0.232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BGE 文本通道有</w:t>
      </w:r>
      <w:r>
        <w:rPr>
          <w:rFonts w:eastAsia="等线" w:ascii="Arial" w:cs="Arial" w:hAnsi="Arial"/>
          <w:b w:val="true"/>
          <w:sz w:val="22"/>
        </w:rPr>
        <w:t>正向但较弱的判别力</w:t>
      </w:r>
      <w:r>
        <w:rPr>
          <w:rFonts w:eastAsia="等线" w:ascii="Arial" w:cs="Arial" w:hAnsi="Arial"/>
          <w:sz w:val="22"/>
        </w:rPr>
        <w:t>。correct 和 wrong 的分布高度重叠（std ≈ gap），说明 BGE embedding 在区分相似资源时能力有限。值得注意的是 wrong 的最大值(0.779)甚至高于 correct 的最大值(0.771)。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6.3 IMAGE (CLIP) 通道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Correct: mean=0.438, std=0.088, min=0.000, median=0.454, max=0.534</w:t>
              <w:br/>
              <w:t>Wrong:   mean=0.461, std=0.026, min=0.387, median=0.460, max=0.514</w:t>
              <w:br/>
            </w:r>
            <w:r>
              <w:rPr>
                <w:rFonts w:eastAsia="Consolas" w:ascii="Consolas" w:cs="Consolas" w:hAnsi="Consolas"/>
                <w:sz w:val="22"/>
              </w:rPr>
              <w:t>Gap: -0.024 → 判别力: 0.010 (负值，截断为最小值)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图像通道的判别力为负值</w:t>
      </w:r>
      <w:r>
        <w:rPr>
          <w:rFonts w:eastAsia="等线" w:ascii="Arial" w:cs="Arial" w:hAnsi="Arial"/>
          <w:sz w:val="22"/>
        </w:rPr>
        <w:t xml:space="preserve"> — 这是 v12 最重要的发现之一。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原因分析: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跨模态语义鸿沟</w:t>
      </w:r>
      <w:r>
        <w:rPr>
          <w:rFonts w:eastAsia="等线" w:ascii="Arial" w:cs="Arial" w:hAnsi="Arial"/>
          <w:sz w:val="22"/>
        </w:rPr>
        <w:t>: 中文口语化查询 → CLIP 文本编码器 → 与 3D 渲染图比较，跨越了语言和模态两个鸿沟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视觉相似性陷阱</w:t>
      </w:r>
      <w:r>
        <w:rPr>
          <w:rFonts w:eastAsia="等线" w:ascii="Arial" w:cs="Arial" w:hAnsi="Arial"/>
          <w:sz w:val="22"/>
        </w:rPr>
        <w:t>: 很多错误答案在视觉上与查询描述</w:t>
      </w:r>
      <w:r>
        <w:rPr>
          <w:rFonts w:eastAsia="等线" w:ascii="Arial" w:cs="Arial" w:hAnsi="Arial"/>
          <w:b w:val="true"/>
          <w:sz w:val="22"/>
        </w:rPr>
        <w:t>更相似</w:t>
      </w:r>
      <w:r>
        <w:rPr>
          <w:rFonts w:eastAsia="等线" w:ascii="Arial" w:cs="Arial" w:hAnsi="Arial"/>
          <w:sz w:val="22"/>
        </w:rPr>
        <w:t>（如"绿色大树"的 CLIP 图像匹配，所有树看起来都差不多）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correct 的高 std (0.088)</w:t>
      </w:r>
      <w:r>
        <w:rPr>
          <w:rFonts w:eastAsia="等线" w:ascii="Arial" w:cs="Arial" w:hAnsi="Arial"/>
          <w:sz w:val="22"/>
        </w:rPr>
        <w:t>: 部分正确答案的图像得分为 0.000（图片渲染失败），拉低了均值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wrong 的低 std (0.026)</w:t>
      </w:r>
      <w:r>
        <w:rPr>
          <w:rFonts w:eastAsia="等线" w:ascii="Arial" w:cs="Arial" w:hAnsi="Arial"/>
          <w:sz w:val="22"/>
        </w:rPr>
        <w:t>: 错误答案的图像得分非常集中（0.39-0.51），说明大量不相关资源在 CLIP 空间中距离查询也不远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: 在当前数据和查询模式下，CLIP 图像通道</w:t>
      </w:r>
      <w:r>
        <w:rPr>
          <w:rFonts w:eastAsia="等线" w:ascii="Arial" w:cs="Arial" w:hAnsi="Arial"/>
          <w:b w:val="true"/>
          <w:sz w:val="22"/>
        </w:rPr>
        <w:t>应几乎关闭</w:t>
      </w:r>
      <w:r>
        <w:rPr>
          <w:rFonts w:eastAsia="等线" w:ascii="Arial" w:cs="Arial" w:hAnsi="Arial"/>
          <w:sz w:val="22"/>
        </w:rPr>
        <w:t>（权重 0.02）。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七、核心发现与方法论总结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7.1 五大核心发现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数据支撑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Prompt Reranker &gt;&gt; Embedding Reranker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+7.1% MRR vs -0.4% MRR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颠覆"专用模型更好"的直觉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图像通道判别力为负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correct=0.438 &lt; wrong=0.461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权重应从 0.10→0.02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QR 是唯一有效的查询增强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QR +5.1% MRR, QU -0.3%, QR+QU +1.1%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组合不一定更好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同名资源是系统性瓶颈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 bad cases 中 7 个是同名歧义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需要数据层面解决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自动权重推导优于手动调参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0.8081 vs 0.7976 MRR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基于数据驱动的调参更可靠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7.2 提升归因瀑布图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v11 baseline (无LLM)    MRR = 0.6752</w:t>
              <w:br/>
              <w:t xml:space="preserve">    ↓ + QR (qwen3.5-plus)        +0.0511</w:t>
              <w:br/>
              <w:t>v12 QR-only              MRR = 0.7263</w:t>
              <w:br/>
              <w:t xml:space="preserve">    ↓ + Prompt Reranker           +0.0713  ← 最大单点贡献</w:t>
              <w:br/>
              <w:t>v12 QR + Prompt Rerank   MRR = 0.7976</w:t>
              <w:br/>
              <w:t xml:space="preserve">    ↓ + 最优权重 (0.53/0.45/0.02) +0.0105</w:t>
              <w:br/>
              <w:t>v12 optimal              MRR = 0.8081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总提升: +0.1329 (+19.7%)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7.3 延迟 vs 质量权衡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延迟档位:</w:t>
              <w:br/>
              <w:t xml:space="preserve">  0.05s  → baseline       MRR=0.6752  (无LLM)</w:t>
              <w:br/>
              <w:t xml:space="preserve">  1.27s  → QR-only        MRR=0.7263  (+5.1%)   ← 性价比最优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3.83s  → QR+Rerank+Opt  MRR=0.8081  (+19.7%)  ← 质量最优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推荐策略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对延迟敏感的场景（&lt;1s）：使用 baseline，无 LLM 调用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对质量和延迟都关注（1-2s）：使用 QR-only，一次 LLM 调用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对质量要求最高（3-5s 可接受）：使用完整 pipeline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7.4 剩余 Bad Cases 的改进方向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改进方向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同名资源消歧</w:t>
            </w:r>
            <w:r>
              <w:rPr>
                <w:rFonts w:eastAsia="等线" w:ascii="Arial" w:cs="Arial" w:hAnsi="Arial"/>
                <w:sz w:val="22"/>
              </w:rPr>
              <w:t xml:space="preserve"> — 添加唯一标识后缀或差异化描述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 7/15 bad cases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低（数据标注）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测试集标注审核</w:t>
            </w:r>
            <w:r>
              <w:rPr>
                <w:rFonts w:eastAsia="等线" w:ascii="Arial" w:cs="Arial" w:hAnsi="Arial"/>
                <w:sz w:val="22"/>
              </w:rPr>
              <w:t xml:space="preserve"> — 排除查询与非目标精确匹配的case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 2-3/15 bad cases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低（数据清洗）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Visual Reranker</w:t>
            </w:r>
            <w:r>
              <w:rPr>
                <w:rFonts w:eastAsia="等线" w:ascii="Arial" w:cs="Arial" w:hAnsi="Arial"/>
                <w:sz w:val="22"/>
              </w:rPr>
              <w:t xml:space="preserve"> — rerank 阶段引入 CLIP 图像对比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可能修复同名歧义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中（需实现）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交互式消歧</w:t>
            </w:r>
            <w:r>
              <w:rPr>
                <w:rFonts w:eastAsia="等线" w:ascii="Arial" w:cs="Arial" w:hAnsi="Arial"/>
                <w:sz w:val="22"/>
              </w:rPr>
              <w:t xml:space="preserve"> — 多个相似结果时展示缩略图让用户确认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改善用户体验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中（需 UI）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资源别名扩充</w:t>
            </w:r>
            <w:r>
              <w:rPr>
                <w:rFonts w:eastAsia="等线" w:ascii="Arial" w:cs="Arial" w:hAnsi="Arial"/>
                <w:sz w:val="22"/>
              </w:rPr>
              <w:t xml:space="preserve"> — 为容易混淆的资源添加口语化别名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改善口语查询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低（数据标注）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八、结论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v12 通过</w:t>
      </w:r>
      <w:r>
        <w:rPr>
          <w:rFonts w:eastAsia="等线" w:ascii="Arial" w:cs="Arial" w:hAnsi="Arial"/>
          <w:b w:val="true"/>
          <w:sz w:val="22"/>
        </w:rPr>
        <w:t>模块化架构 + Prompt Reranker + 自动权重优化</w:t>
      </w:r>
      <w:r>
        <w:rPr>
          <w:rFonts w:eastAsia="等线" w:ascii="Arial" w:cs="Arial" w:hAnsi="Arial"/>
          <w:sz w:val="22"/>
        </w:rPr>
        <w:t>，将搜索系统从 v11 的 MRR=0.7074 提升至 MRR=0.8081（+14.2%），Hit@1 从 0.5781 提升至 0.7188（+24.3%）。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最大贡献来源是 Prompt Reranker</w:t>
      </w:r>
      <w:r>
        <w:rPr>
          <w:rFonts w:eastAsia="等线" w:ascii="Arial" w:cs="Arial" w:hAnsi="Arial"/>
          <w:sz w:val="22"/>
        </w:rPr>
        <w:t>（+7.1% MRR），它证明了在垂直领域搜索中，大语言模型的领域理解力远超通用 embedding reranker 的向量相似度。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剩余 15 个 bad cases 中 </w:t>
      </w:r>
      <w:r>
        <w:rPr>
          <w:rFonts w:eastAsia="等线" w:ascii="Arial" w:cs="Arial" w:hAnsi="Arial"/>
          <w:b w:val="true"/>
          <w:sz w:val="22"/>
        </w:rPr>
        <w:t>47% 是同名资源歧义问题</w:t>
      </w:r>
      <w:r>
        <w:rPr>
          <w:rFonts w:eastAsia="等线" w:ascii="Arial" w:cs="Arial" w:hAnsi="Arial"/>
          <w:sz w:val="22"/>
        </w:rPr>
        <w:t>，这是</w:t>
      </w:r>
      <w:r>
        <w:rPr>
          <w:rFonts w:eastAsia="等线" w:ascii="Arial" w:cs="Arial" w:hAnsi="Arial"/>
          <w:b w:val="true"/>
          <w:sz w:val="22"/>
        </w:rPr>
        <w:t>数据层面的瓶颈</w:t>
      </w:r>
      <w:r>
        <w:rPr>
          <w:rFonts w:eastAsia="等线" w:ascii="Arial" w:cs="Arial" w:hAnsi="Arial"/>
          <w:sz w:val="22"/>
        </w:rPr>
        <w:t>而非算法层面的瓶颈 — 与 v10 的结论（"数据 &gt; 算法"）一致。下一步优化应聚焦于数据质量改善，而非继续调优算法。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当前最优配置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QR (qwen3.5-plus) → 3-channel RRF (BM25=0.53, TEXT=0.45, IMAGE=0.02) → Prompt Reranker (qwen3.5-plus)</w:t>
              <w:br/>
            </w:r>
            <w:r>
              <w:rPr>
                <w:rFonts w:eastAsia="Consolas" w:ascii="Consolas" w:cs="Consolas" w:hAnsi="Consolas"/>
                <w:sz w:val="22"/>
              </w:rPr>
              <w:t>Hit@1=0.7188 | Hit@3=0.8828 | Hit@5=0.8984 | MRR=0.8081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24579">
    <w:lvl>
      <w:start w:val="1"/>
      <w:numFmt w:val="decimal"/>
      <w:suff w:val="tab"/>
      <w:lvlText w:val="%1."/>
      <w:rPr>
        <w:color w:val="3370ff"/>
      </w:rPr>
    </w:lvl>
  </w:abstractNum>
  <w:abstractNum w:abstractNumId="624580">
    <w:lvl>
      <w:start w:val="2"/>
      <w:numFmt w:val="decimal"/>
      <w:suff w:val="tab"/>
      <w:lvlText w:val="%1."/>
      <w:rPr>
        <w:color w:val="3370ff"/>
      </w:rPr>
    </w:lvl>
  </w:abstractNum>
  <w:abstractNum w:abstractNumId="624581">
    <w:lvl>
      <w:start w:val="3"/>
      <w:numFmt w:val="decimal"/>
      <w:suff w:val="tab"/>
      <w:lvlText w:val="%1."/>
      <w:rPr>
        <w:color w:val="3370ff"/>
      </w:rPr>
    </w:lvl>
  </w:abstractNum>
  <w:abstractNum w:abstractNumId="624582">
    <w:lvl>
      <w:start w:val="1"/>
      <w:numFmt w:val="decimal"/>
      <w:suff w:val="tab"/>
      <w:lvlText w:val="%1."/>
      <w:rPr>
        <w:color w:val="3370ff"/>
      </w:rPr>
    </w:lvl>
  </w:abstractNum>
  <w:abstractNum w:abstractNumId="624583">
    <w:lvl>
      <w:start w:val="2"/>
      <w:numFmt w:val="decimal"/>
      <w:suff w:val="tab"/>
      <w:lvlText w:val="%1."/>
      <w:rPr>
        <w:color w:val="3370ff"/>
      </w:rPr>
    </w:lvl>
  </w:abstractNum>
  <w:abstractNum w:abstractNumId="624584">
    <w:lvl>
      <w:numFmt w:val="bullet"/>
      <w:suff w:val="tab"/>
      <w:lvlText w:val="￮"/>
      <w:rPr>
        <w:color w:val="3370ff"/>
      </w:rPr>
    </w:lvl>
  </w:abstractNum>
  <w:abstractNum w:abstractNumId="624585">
    <w:lvl>
      <w:numFmt w:val="bullet"/>
      <w:suff w:val="tab"/>
      <w:lvlText w:val="￮"/>
      <w:rPr>
        <w:color w:val="3370ff"/>
      </w:rPr>
    </w:lvl>
  </w:abstractNum>
  <w:abstractNum w:abstractNumId="624586">
    <w:lvl>
      <w:numFmt w:val="bullet"/>
      <w:suff w:val="tab"/>
      <w:lvlText w:val="￮"/>
      <w:rPr>
        <w:color w:val="3370ff"/>
      </w:rPr>
    </w:lvl>
  </w:abstractNum>
  <w:abstractNum w:abstractNumId="624587">
    <w:lvl>
      <w:start w:val="3"/>
      <w:numFmt w:val="decimal"/>
      <w:suff w:val="tab"/>
      <w:lvlText w:val="%1."/>
      <w:rPr>
        <w:color w:val="3370ff"/>
      </w:rPr>
    </w:lvl>
  </w:abstractNum>
  <w:abstractNum w:abstractNumId="624588">
    <w:lvl>
      <w:numFmt w:val="bullet"/>
      <w:suff w:val="tab"/>
      <w:lvlText w:val="￮"/>
      <w:rPr>
        <w:color w:val="3370ff"/>
      </w:rPr>
    </w:lvl>
  </w:abstractNum>
  <w:abstractNum w:abstractNumId="624589">
    <w:lvl>
      <w:numFmt w:val="bullet"/>
      <w:suff w:val="tab"/>
      <w:lvlText w:val="￮"/>
      <w:rPr>
        <w:color w:val="3370ff"/>
      </w:rPr>
    </w:lvl>
  </w:abstractNum>
  <w:abstractNum w:abstractNumId="624590">
    <w:lvl>
      <w:numFmt w:val="bullet"/>
      <w:suff w:val="tab"/>
      <w:lvlText w:val="￮"/>
      <w:rPr>
        <w:color w:val="3370ff"/>
      </w:rPr>
    </w:lvl>
  </w:abstractNum>
  <w:abstractNum w:abstractNumId="624591">
    <w:lvl>
      <w:numFmt w:val="bullet"/>
      <w:suff w:val="tab"/>
      <w:lvlText w:val="•"/>
      <w:rPr>
        <w:color w:val="3370ff"/>
      </w:rPr>
    </w:lvl>
  </w:abstractNum>
  <w:abstractNum w:abstractNumId="624592">
    <w:lvl>
      <w:numFmt w:val="bullet"/>
      <w:suff w:val="tab"/>
      <w:lvlText w:val="•"/>
      <w:rPr>
        <w:color w:val="3370ff"/>
      </w:rPr>
    </w:lvl>
  </w:abstractNum>
  <w:abstractNum w:abstractNumId="624593">
    <w:lvl>
      <w:numFmt w:val="bullet"/>
      <w:suff w:val="tab"/>
      <w:lvlText w:val="•"/>
      <w:rPr>
        <w:color w:val="3370ff"/>
      </w:rPr>
    </w:lvl>
  </w:abstractNum>
  <w:abstractNum w:abstractNumId="624594">
    <w:lvl>
      <w:numFmt w:val="bullet"/>
      <w:suff w:val="tab"/>
      <w:lvlText w:val="•"/>
      <w:rPr>
        <w:color w:val="3370ff"/>
      </w:rPr>
    </w:lvl>
  </w:abstractNum>
  <w:abstractNum w:abstractNumId="624595">
    <w:lvl>
      <w:numFmt w:val="bullet"/>
      <w:suff w:val="tab"/>
      <w:lvlText w:val="•"/>
      <w:rPr>
        <w:color w:val="3370ff"/>
      </w:rPr>
    </w:lvl>
  </w:abstractNum>
  <w:abstractNum w:abstractNumId="624596">
    <w:lvl>
      <w:numFmt w:val="bullet"/>
      <w:suff w:val="tab"/>
      <w:lvlText w:val="•"/>
      <w:rPr>
        <w:color w:val="3370ff"/>
      </w:rPr>
    </w:lvl>
  </w:abstractNum>
  <w:abstractNum w:abstractNumId="624597">
    <w:lvl>
      <w:numFmt w:val="bullet"/>
      <w:suff w:val="tab"/>
      <w:lvlText w:val="•"/>
      <w:rPr>
        <w:color w:val="3370ff"/>
      </w:rPr>
    </w:lvl>
  </w:abstractNum>
  <w:abstractNum w:abstractNumId="624598">
    <w:lvl>
      <w:numFmt w:val="bullet"/>
      <w:suff w:val="tab"/>
      <w:lvlText w:val="•"/>
      <w:rPr>
        <w:color w:val="3370ff"/>
      </w:rPr>
    </w:lvl>
  </w:abstractNum>
  <w:abstractNum w:abstractNumId="624599">
    <w:lvl>
      <w:numFmt w:val="bullet"/>
      <w:suff w:val="tab"/>
      <w:lvlText w:val="•"/>
      <w:rPr>
        <w:color w:val="3370ff"/>
      </w:rPr>
    </w:lvl>
  </w:abstractNum>
  <w:abstractNum w:abstractNumId="624600">
    <w:lvl>
      <w:numFmt w:val="bullet"/>
      <w:suff w:val="tab"/>
      <w:lvlText w:val="•"/>
      <w:rPr>
        <w:color w:val="3370ff"/>
      </w:rPr>
    </w:lvl>
  </w:abstractNum>
  <w:abstractNum w:abstractNumId="624601">
    <w:lvl>
      <w:numFmt w:val="bullet"/>
      <w:suff w:val="tab"/>
      <w:lvlText w:val="•"/>
      <w:rPr>
        <w:color w:val="3370ff"/>
      </w:rPr>
    </w:lvl>
  </w:abstractNum>
  <w:abstractNum w:abstractNumId="624602">
    <w:lvl>
      <w:numFmt w:val="bullet"/>
      <w:suff w:val="tab"/>
      <w:lvlText w:val="•"/>
      <w:rPr>
        <w:color w:val="3370ff"/>
      </w:rPr>
    </w:lvl>
  </w:abstractNum>
  <w:abstractNum w:abstractNumId="624603">
    <w:lvl>
      <w:numFmt w:val="bullet"/>
      <w:suff w:val="tab"/>
      <w:lvlText w:val="•"/>
      <w:rPr>
        <w:color w:val="3370ff"/>
      </w:rPr>
    </w:lvl>
  </w:abstractNum>
  <w:abstractNum w:abstractNumId="624604">
    <w:lvl>
      <w:numFmt w:val="bullet"/>
      <w:suff w:val="tab"/>
      <w:lvlText w:val="•"/>
      <w:rPr>
        <w:color w:val="3370ff"/>
      </w:rPr>
    </w:lvl>
  </w:abstractNum>
  <w:abstractNum w:abstractNumId="624605">
    <w:lvl>
      <w:numFmt w:val="bullet"/>
      <w:suff w:val="tab"/>
      <w:lvlText w:val="•"/>
      <w:rPr>
        <w:color w:val="3370ff"/>
      </w:rPr>
    </w:lvl>
  </w:abstractNum>
  <w:abstractNum w:abstractNumId="624606">
    <w:lvl>
      <w:numFmt w:val="bullet"/>
      <w:suff w:val="tab"/>
      <w:lvlText w:val="•"/>
      <w:rPr>
        <w:color w:val="3370ff"/>
      </w:rPr>
    </w:lvl>
  </w:abstractNum>
  <w:abstractNum w:abstractNumId="624607">
    <w:lvl>
      <w:numFmt w:val="bullet"/>
      <w:suff w:val="tab"/>
      <w:lvlText w:val="•"/>
      <w:rPr>
        <w:color w:val="3370ff"/>
      </w:rPr>
    </w:lvl>
  </w:abstractNum>
  <w:abstractNum w:abstractNumId="624608">
    <w:lvl>
      <w:start w:val="1"/>
      <w:numFmt w:val="decimal"/>
      <w:suff w:val="tab"/>
      <w:lvlText w:val="%1."/>
      <w:rPr>
        <w:color w:val="3370ff"/>
      </w:rPr>
    </w:lvl>
  </w:abstractNum>
  <w:abstractNum w:abstractNumId="624609">
    <w:lvl>
      <w:start w:val="2"/>
      <w:numFmt w:val="decimal"/>
      <w:suff w:val="tab"/>
      <w:lvlText w:val="%1."/>
      <w:rPr>
        <w:color w:val="3370ff"/>
      </w:rPr>
    </w:lvl>
  </w:abstractNum>
  <w:abstractNum w:abstractNumId="624610">
    <w:lvl>
      <w:start w:val="3"/>
      <w:numFmt w:val="decimal"/>
      <w:suff w:val="tab"/>
      <w:lvlText w:val="%1."/>
      <w:rPr>
        <w:color w:val="3370ff"/>
      </w:rPr>
    </w:lvl>
  </w:abstractNum>
  <w:abstractNum w:abstractNumId="624611">
    <w:lvl>
      <w:start w:val="4"/>
      <w:numFmt w:val="decimal"/>
      <w:suff w:val="tab"/>
      <w:lvlText w:val="%1."/>
      <w:rPr>
        <w:color w:val="3370ff"/>
      </w:rPr>
    </w:lvl>
  </w:abstractNum>
  <w:abstractNum w:abstractNumId="624612">
    <w:lvl>
      <w:numFmt w:val="bullet"/>
      <w:suff w:val="tab"/>
      <w:lvlText w:val="•"/>
      <w:rPr>
        <w:color w:val="3370ff"/>
      </w:rPr>
    </w:lvl>
  </w:abstractNum>
  <w:abstractNum w:abstractNumId="624613">
    <w:lvl>
      <w:numFmt w:val="bullet"/>
      <w:suff w:val="tab"/>
      <w:lvlText w:val="•"/>
      <w:rPr>
        <w:color w:val="3370ff"/>
      </w:rPr>
    </w:lvl>
  </w:abstractNum>
  <w:abstractNum w:abstractNumId="624614">
    <w:lvl>
      <w:numFmt w:val="bullet"/>
      <w:suff w:val="tab"/>
      <w:lvlText w:val="•"/>
      <w:rPr>
        <w:color w:val="3370ff"/>
      </w:rPr>
    </w:lvl>
  </w:abstractNum>
  <w:num w:numId="1">
    <w:abstractNumId w:val="624579"/>
  </w:num>
  <w:num w:numId="2">
    <w:abstractNumId w:val="624580"/>
  </w:num>
  <w:num w:numId="3">
    <w:abstractNumId w:val="624581"/>
  </w:num>
  <w:num w:numId="4">
    <w:abstractNumId w:val="624582"/>
  </w:num>
  <w:num w:numId="5">
    <w:abstractNumId w:val="624583"/>
  </w:num>
  <w:num w:numId="6">
    <w:abstractNumId w:val="624584"/>
  </w:num>
  <w:num w:numId="7">
    <w:abstractNumId w:val="624585"/>
  </w:num>
  <w:num w:numId="8">
    <w:abstractNumId w:val="624586"/>
  </w:num>
  <w:num w:numId="9">
    <w:abstractNumId w:val="624587"/>
  </w:num>
  <w:num w:numId="10">
    <w:abstractNumId w:val="624588"/>
  </w:num>
  <w:num w:numId="11">
    <w:abstractNumId w:val="624589"/>
  </w:num>
  <w:num w:numId="12">
    <w:abstractNumId w:val="624590"/>
  </w:num>
  <w:num w:numId="13">
    <w:abstractNumId w:val="624591"/>
  </w:num>
  <w:num w:numId="14">
    <w:abstractNumId w:val="624592"/>
  </w:num>
  <w:num w:numId="15">
    <w:abstractNumId w:val="624593"/>
  </w:num>
  <w:num w:numId="16">
    <w:abstractNumId w:val="624594"/>
  </w:num>
  <w:num w:numId="17">
    <w:abstractNumId w:val="624595"/>
  </w:num>
  <w:num w:numId="18">
    <w:abstractNumId w:val="624596"/>
  </w:num>
  <w:num w:numId="19">
    <w:abstractNumId w:val="624597"/>
  </w:num>
  <w:num w:numId="20">
    <w:abstractNumId w:val="624598"/>
  </w:num>
  <w:num w:numId="21">
    <w:abstractNumId w:val="624599"/>
  </w:num>
  <w:num w:numId="22">
    <w:abstractNumId w:val="624600"/>
  </w:num>
  <w:num w:numId="23">
    <w:abstractNumId w:val="624601"/>
  </w:num>
  <w:num w:numId="24">
    <w:abstractNumId w:val="624602"/>
  </w:num>
  <w:num w:numId="25">
    <w:abstractNumId w:val="624603"/>
  </w:num>
  <w:num w:numId="26">
    <w:abstractNumId w:val="624604"/>
  </w:num>
  <w:num w:numId="27">
    <w:abstractNumId w:val="624605"/>
  </w:num>
  <w:num w:numId="28">
    <w:abstractNumId w:val="624606"/>
  </w:num>
  <w:num w:numId="29">
    <w:abstractNumId w:val="624607"/>
  </w:num>
  <w:num w:numId="30">
    <w:abstractNumId w:val="624608"/>
  </w:num>
  <w:num w:numId="31">
    <w:abstractNumId w:val="624609"/>
  </w:num>
  <w:num w:numId="32">
    <w:abstractNumId w:val="624610"/>
  </w:num>
  <w:num w:numId="33">
    <w:abstractNumId w:val="624611"/>
  </w:num>
  <w:num w:numId="34">
    <w:abstractNumId w:val="624612"/>
  </w:num>
  <w:num w:numId="35">
    <w:abstractNumId w:val="624613"/>
  </w:num>
  <w:num w:numId="36">
    <w:abstractNumId w:val="6246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2026-04-07T06:26:16Z</dcterms:created>
  <dc:creator>Apache POI</dc:creator>
</cp:coreProperties>
</file>