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3BB407">
      <w:pPr>
        <w:jc w:val="center"/>
        <w:rPr>
          <w:b/>
          <w:bCs/>
          <w:sz w:val="22"/>
          <w:szCs w:val="22"/>
          <w:lang w:eastAsia="zh-Hans"/>
        </w:rPr>
      </w:pPr>
      <w:r>
        <w:rPr>
          <w:b/>
          <w:bCs/>
          <w:sz w:val="22"/>
          <w:szCs w:val="22"/>
          <w:lang w:eastAsia="zh-Hans"/>
        </w:rPr>
        <w:fldChar w:fldCharType="begin"/>
      </w:r>
      <w:r>
        <w:rPr>
          <w:rFonts w:hint="eastAsia"/>
          <w:b/>
          <w:bCs/>
          <w:sz w:val="22"/>
          <w:szCs w:val="22"/>
          <w:lang w:eastAsia="zh-Hans"/>
        </w:rPr>
        <w:instrText xml:space="preserve">HYPERLINK "https://www.linkedin.com/in/%E6%98%8E-%E8%B0%A2-3759b5256/"</w:instrText>
      </w:r>
      <w:r>
        <w:rPr>
          <w:b/>
          <w:bCs/>
          <w:sz w:val="22"/>
          <w:szCs w:val="22"/>
          <w:lang w:eastAsia="zh-Hans"/>
        </w:rPr>
        <w:fldChar w:fldCharType="separate"/>
      </w:r>
      <w:r>
        <w:rPr>
          <w:rStyle w:val="4"/>
          <w:rFonts w:hint="eastAsia"/>
          <w:b/>
          <w:bCs/>
          <w:sz w:val="22"/>
          <w:szCs w:val="22"/>
          <w:lang w:eastAsia="zh-Hans"/>
        </w:rPr>
        <w:t>谢明</w:t>
      </w:r>
      <w:r>
        <w:rPr>
          <w:b/>
          <w:bCs/>
          <w:sz w:val="22"/>
          <w:szCs w:val="22"/>
          <w:lang w:eastAsia="zh-Hans"/>
        </w:rPr>
        <w:fldChar w:fldCharType="end"/>
      </w:r>
    </w:p>
    <w:p w14:paraId="5F5345A2">
      <w:pPr>
        <w:jc w:val="center"/>
        <w:rPr>
          <w:sz w:val="18"/>
          <w:szCs w:val="18"/>
          <w:lang w:eastAsia="zh-Hans"/>
        </w:rPr>
      </w:pPr>
      <w:r>
        <w:rPr>
          <w:rFonts w:hint="eastAsia"/>
          <w:sz w:val="18"/>
          <w:szCs w:val="18"/>
          <w:lang w:eastAsia="zh-Hans"/>
        </w:rPr>
        <w:t>手机</w:t>
      </w:r>
      <w:r>
        <w:rPr>
          <w:sz w:val="18"/>
          <w:szCs w:val="18"/>
          <w:lang w:eastAsia="zh-Hans"/>
        </w:rPr>
        <w:t>：</w:t>
      </w:r>
      <w:r>
        <w:rPr>
          <w:rFonts w:hint="eastAsia"/>
          <w:sz w:val="18"/>
          <w:szCs w:val="18"/>
          <w:lang w:eastAsia="zh-Hans"/>
        </w:rPr>
        <w:t>+</w:t>
      </w:r>
      <w:r>
        <w:rPr>
          <w:sz w:val="18"/>
          <w:szCs w:val="18"/>
          <w:lang w:eastAsia="zh-Hans"/>
        </w:rPr>
        <w:t>86-</w:t>
      </w:r>
      <w:r>
        <w:rPr>
          <w:sz w:val="18"/>
          <w:szCs w:val="18"/>
        </w:rPr>
        <w:t xml:space="preserve">15801727976                </w:t>
      </w:r>
      <w:r>
        <w:rPr>
          <w:rFonts w:hint="eastAsia"/>
          <w:sz w:val="18"/>
          <w:szCs w:val="18"/>
          <w:lang w:eastAsia="zh-Hans"/>
        </w:rPr>
        <w:t>地址</w:t>
      </w:r>
      <w:r>
        <w:rPr>
          <w:sz w:val="18"/>
          <w:szCs w:val="18"/>
          <w:lang w:eastAsia="zh-Hans"/>
        </w:rPr>
        <w:t>：</w:t>
      </w:r>
      <w:r>
        <w:rPr>
          <w:rFonts w:hint="eastAsia"/>
          <w:sz w:val="18"/>
          <w:szCs w:val="18"/>
        </w:rPr>
        <w:t>上海市徐汇区</w:t>
      </w:r>
    </w:p>
    <w:p w14:paraId="317661FC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  <w:lang w:eastAsia="zh-Hans"/>
        </w:rPr>
        <w:t>邮箱</w:t>
      </w:r>
      <w:r>
        <w:rPr>
          <w:sz w:val="18"/>
          <w:szCs w:val="18"/>
          <w:lang w:eastAsia="zh-Hans"/>
        </w:rPr>
        <w:t>：</w:t>
      </w:r>
      <w:r>
        <w:rPr>
          <w:sz w:val="18"/>
          <w:szCs w:val="18"/>
        </w:rPr>
        <w:t xml:space="preserve">xieminghack@163.com            </w:t>
      </w:r>
      <w:r>
        <w:rPr>
          <w:rFonts w:hint="eastAsia"/>
          <w:sz w:val="18"/>
          <w:szCs w:val="18"/>
        </w:rPr>
        <w:t>GitHub：</w:t>
      </w:r>
      <w:r>
        <w:rPr>
          <w:sz w:val="18"/>
          <w:szCs w:val="18"/>
        </w:rPr>
        <w:t xml:space="preserve">      </w:t>
      </w:r>
      <w:r>
        <w:fldChar w:fldCharType="begin"/>
      </w:r>
      <w:r>
        <w:instrText xml:space="preserve"> HYPERLINK "https://github.com/1998x-stack" </w:instrText>
      </w:r>
      <w:r>
        <w:fldChar w:fldCharType="separate"/>
      </w:r>
      <w:r>
        <w:rPr>
          <w:rStyle w:val="7"/>
          <w:sz w:val="18"/>
          <w:szCs w:val="18"/>
        </w:rPr>
        <w:t>1998x-stack</w:t>
      </w:r>
      <w:r>
        <w:rPr>
          <w:rStyle w:val="7"/>
          <w:sz w:val="18"/>
          <w:szCs w:val="18"/>
        </w:rPr>
        <w:fldChar w:fldCharType="end"/>
      </w:r>
    </w:p>
    <w:p w14:paraId="1A67591F">
      <w:pPr>
        <w:rPr>
          <w:sz w:val="21"/>
          <w:szCs w:val="21"/>
          <w:lang w:eastAsia="zh-Hans"/>
        </w:rPr>
      </w:pPr>
      <w:r>
        <w:rPr>
          <w:sz w:val="21"/>
          <w:szCs w:val="21"/>
        </w:rPr>
        <w:drawing>
          <wp:inline distT="0" distB="0" distL="0" distR="0">
            <wp:extent cx="25400" cy="139700"/>
            <wp:effectExtent l="0" t="0" r="0" b="1270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 xml:space="preserve"> </w:t>
      </w:r>
      <w:r>
        <w:rPr>
          <w:rFonts w:ascii="Heiti SC Light" w:eastAsia="Heiti SC Light"/>
          <w:b/>
          <w:sz w:val="22"/>
          <w:szCs w:val="22"/>
        </w:rPr>
        <w:t>教育</w:t>
      </w:r>
      <w:r>
        <w:rPr>
          <w:rFonts w:hint="eastAsia" w:ascii="Heiti SC Light" w:eastAsia="Heiti SC Light"/>
          <w:b/>
          <w:sz w:val="22"/>
          <w:szCs w:val="22"/>
        </w:rPr>
        <w:t>背景</w:t>
      </w:r>
    </w:p>
    <w:p w14:paraId="09D2C32C">
      <w:pPr>
        <w:rPr>
          <w:sz w:val="20"/>
          <w:szCs w:val="20"/>
        </w:rPr>
      </w:pPr>
      <w:r>
        <w:rPr>
          <w:b/>
          <w:bCs/>
          <w:sz w:val="20"/>
          <w:szCs w:val="20"/>
        </w:rPr>
        <w:t>复旦大学  计算机方向  硕士</w:t>
      </w:r>
      <w:r>
        <w:rPr>
          <w:rFonts w:hint="eastAsia"/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                              </w:t>
      </w:r>
      <w:r>
        <w:rPr>
          <w:b/>
          <w:bCs/>
          <w:sz w:val="20"/>
          <w:szCs w:val="20"/>
        </w:rPr>
        <w:t>2020.09-2023.01</w:t>
      </w:r>
    </w:p>
    <w:p w14:paraId="1A30CC00">
      <w:pPr>
        <w:numPr>
          <w:ilvl w:val="0"/>
          <w:numId w:val="1"/>
        </w:numPr>
        <w:spacing w:line="120" w:lineRule="auto"/>
        <w:rPr>
          <w:sz w:val="15"/>
          <w:szCs w:val="15"/>
        </w:rPr>
      </w:pPr>
      <w:r>
        <w:rPr>
          <w:rFonts w:hint="eastAsia"/>
          <w:b/>
          <w:bCs/>
          <w:sz w:val="15"/>
          <w:szCs w:val="15"/>
        </w:rPr>
        <w:t>课程</w:t>
      </w:r>
      <w:r>
        <w:rPr>
          <w:rFonts w:hint="eastAsia"/>
          <w:sz w:val="15"/>
          <w:szCs w:val="15"/>
        </w:rPr>
        <w:t>：统计学，图像处理，信号与系统，计算机视觉</w:t>
      </w:r>
      <w:r>
        <w:rPr>
          <w:sz w:val="15"/>
          <w:szCs w:val="15"/>
        </w:rPr>
        <w:t>，</w:t>
      </w:r>
      <w:r>
        <w:rPr>
          <w:rFonts w:hint="eastAsia"/>
          <w:sz w:val="15"/>
          <w:szCs w:val="15"/>
        </w:rPr>
        <w:t>模式识别</w:t>
      </w:r>
      <w:r>
        <w:rPr>
          <w:sz w:val="15"/>
          <w:szCs w:val="15"/>
        </w:rPr>
        <w:t>，</w:t>
      </w:r>
      <w:r>
        <w:rPr>
          <w:rFonts w:hint="eastAsia"/>
          <w:sz w:val="15"/>
          <w:szCs w:val="15"/>
        </w:rPr>
        <w:t>数值分析，深度学习，强化学习，应用数值分析等</w:t>
      </w:r>
    </w:p>
    <w:p w14:paraId="5D0EE25B">
      <w:pPr>
        <w:rPr>
          <w:sz w:val="20"/>
          <w:szCs w:val="20"/>
        </w:rPr>
      </w:pPr>
      <w:r>
        <w:rPr>
          <w:b/>
          <w:bCs/>
          <w:sz w:val="20"/>
          <w:szCs w:val="20"/>
        </w:rPr>
        <w:t>同济大学</w:t>
      </w:r>
      <w:r>
        <w:rPr>
          <w:rFonts w:hint="eastAsia"/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 土木工程</w:t>
      </w:r>
      <w:r>
        <w:rPr>
          <w:rFonts w:hint="eastAsia"/>
          <w:b/>
          <w:bCs/>
          <w:sz w:val="20"/>
          <w:szCs w:val="20"/>
        </w:rPr>
        <w:t>桥梁方向</w:t>
      </w:r>
      <w:r>
        <w:rPr>
          <w:b/>
          <w:bCs/>
          <w:sz w:val="20"/>
          <w:szCs w:val="20"/>
        </w:rPr>
        <w:t xml:space="preserve">  本科</w:t>
      </w:r>
      <w:r>
        <w:rPr>
          <w:rFonts w:hint="eastAsia"/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     </w:t>
      </w:r>
      <w:r>
        <w:rPr>
          <w:sz w:val="20"/>
          <w:szCs w:val="20"/>
        </w:rPr>
        <w:t xml:space="preserve">                             </w:t>
      </w:r>
      <w:r>
        <w:rPr>
          <w:b/>
          <w:bCs/>
          <w:sz w:val="20"/>
          <w:szCs w:val="20"/>
        </w:rPr>
        <w:t>2015.09-2019.06</w:t>
      </w:r>
      <w:r>
        <w:rPr>
          <w:sz w:val="20"/>
          <w:szCs w:val="20"/>
        </w:rPr>
        <w:t xml:space="preserve"> </w:t>
      </w:r>
    </w:p>
    <w:p w14:paraId="6C48A13C">
      <w:pPr>
        <w:numPr>
          <w:ilvl w:val="0"/>
          <w:numId w:val="1"/>
        </w:numPr>
        <w:spacing w:line="120" w:lineRule="auto"/>
        <w:rPr>
          <w:sz w:val="15"/>
          <w:szCs w:val="15"/>
        </w:rPr>
      </w:pPr>
      <w:r>
        <w:rPr>
          <w:rFonts w:hint="eastAsia"/>
          <w:b/>
          <w:bCs/>
          <w:sz w:val="15"/>
          <w:szCs w:val="15"/>
        </w:rPr>
        <w:t>课程</w:t>
      </w:r>
      <w:r>
        <w:rPr>
          <w:rFonts w:hint="eastAsia"/>
          <w:sz w:val="15"/>
          <w:szCs w:val="15"/>
        </w:rPr>
        <w:t>：线性代数、数据结构，概率论，弹性力学，结构力学</w:t>
      </w:r>
      <w:r>
        <w:rPr>
          <w:sz w:val="15"/>
          <w:szCs w:val="15"/>
        </w:rPr>
        <w:t>，</w:t>
      </w:r>
      <w:r>
        <w:rPr>
          <w:rFonts w:hint="eastAsia"/>
          <w:sz w:val="15"/>
          <w:szCs w:val="15"/>
        </w:rPr>
        <w:t>流体力学等</w:t>
      </w:r>
    </w:p>
    <w:p w14:paraId="395E78E7">
      <w:pPr>
        <w:rPr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临川二中  理科 </w:t>
      </w:r>
      <w:r>
        <w:rPr>
          <w:b/>
          <w:bCs/>
          <w:sz w:val="20"/>
          <w:szCs w:val="20"/>
        </w:rPr>
        <w:t xml:space="preserve"> </w:t>
      </w:r>
      <w:r>
        <w:rPr>
          <w:rFonts w:hint="eastAsia"/>
          <w:b/>
          <w:bCs/>
          <w:sz w:val="20"/>
          <w:szCs w:val="20"/>
        </w:rPr>
        <w:t xml:space="preserve">高中                                               </w:t>
      </w:r>
      <w:r>
        <w:rPr>
          <w:b/>
          <w:bCs/>
          <w:sz w:val="20"/>
          <w:szCs w:val="20"/>
        </w:rPr>
        <w:t>201</w:t>
      </w:r>
      <w:r>
        <w:rPr>
          <w:rFonts w:hint="eastAsia"/>
          <w:b/>
          <w:bCs/>
          <w:sz w:val="20"/>
          <w:szCs w:val="20"/>
        </w:rPr>
        <w:t>2</w:t>
      </w:r>
      <w:r>
        <w:rPr>
          <w:b/>
          <w:bCs/>
          <w:sz w:val="20"/>
          <w:szCs w:val="20"/>
        </w:rPr>
        <w:t>.09-201</w:t>
      </w:r>
      <w:r>
        <w:rPr>
          <w:rFonts w:hint="eastAsia"/>
          <w:b/>
          <w:bCs/>
          <w:sz w:val="20"/>
          <w:szCs w:val="20"/>
        </w:rPr>
        <w:t>5</w:t>
      </w:r>
      <w:r>
        <w:rPr>
          <w:b/>
          <w:bCs/>
          <w:sz w:val="20"/>
          <w:szCs w:val="20"/>
        </w:rPr>
        <w:t>.06</w:t>
      </w:r>
      <w:r>
        <w:rPr>
          <w:sz w:val="20"/>
          <w:szCs w:val="20"/>
        </w:rPr>
        <w:t xml:space="preserve"> </w:t>
      </w:r>
    </w:p>
    <w:p w14:paraId="245EED6A">
      <w:pPr>
        <w:numPr>
          <w:ilvl w:val="0"/>
          <w:numId w:val="1"/>
        </w:numPr>
        <w:spacing w:line="120" w:lineRule="auto"/>
        <w:rPr>
          <w:sz w:val="15"/>
          <w:szCs w:val="15"/>
        </w:rPr>
      </w:pPr>
      <w:r>
        <w:rPr>
          <w:rFonts w:hint="eastAsia"/>
          <w:b/>
          <w:bCs/>
          <w:sz w:val="15"/>
          <w:szCs w:val="15"/>
        </w:rPr>
        <w:t>高考</w:t>
      </w:r>
      <w:r>
        <w:rPr>
          <w:rFonts w:hint="eastAsia"/>
          <w:sz w:val="15"/>
          <w:szCs w:val="15"/>
        </w:rPr>
        <w:t>：全省六百多名；</w:t>
      </w:r>
      <w:r>
        <w:rPr>
          <w:rFonts w:hint="eastAsia"/>
          <w:b/>
          <w:bCs/>
          <w:sz w:val="15"/>
          <w:szCs w:val="15"/>
        </w:rPr>
        <w:t>竞赛</w:t>
      </w:r>
      <w:r>
        <w:rPr>
          <w:rFonts w:hint="eastAsia"/>
          <w:sz w:val="15"/>
          <w:szCs w:val="15"/>
        </w:rPr>
        <w:t>：自学获得江西省数学联赛一等奖。</w:t>
      </w:r>
    </w:p>
    <w:p w14:paraId="0A2236B0">
      <w:pPr>
        <w:rPr>
          <w:rFonts w:ascii="Heiti SC Light" w:eastAsia="Heiti SC Light"/>
          <w:b/>
          <w:sz w:val="22"/>
          <w:szCs w:val="22"/>
        </w:rPr>
      </w:pPr>
      <w:r>
        <w:rPr>
          <w:sz w:val="21"/>
          <w:szCs w:val="21"/>
        </w:rPr>
        <w:drawing>
          <wp:inline distT="0" distB="0" distL="0" distR="0">
            <wp:extent cx="25400" cy="139700"/>
            <wp:effectExtent l="0" t="0" r="0" b="0"/>
            <wp:docPr id="11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Heiti SC Light" w:eastAsia="Heiti SC Light"/>
          <w:b/>
          <w:sz w:val="22"/>
          <w:szCs w:val="22"/>
        </w:rPr>
        <w:t xml:space="preserve"> 工作</w:t>
      </w:r>
      <w:r>
        <w:rPr>
          <w:rFonts w:ascii="Heiti SC Light" w:eastAsia="Heiti SC Light"/>
          <w:b/>
          <w:sz w:val="22"/>
          <w:szCs w:val="22"/>
        </w:rPr>
        <w:t>经历</w:t>
      </w:r>
    </w:p>
    <w:p w14:paraId="5D98BCE0">
      <w:pPr>
        <w:spacing w:line="120" w:lineRule="auto"/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智慧树</w:t>
      </w:r>
      <w:r>
        <w:rPr>
          <w:rFonts w:hint="eastAsia"/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 </w:t>
      </w:r>
      <w:r>
        <w:rPr>
          <w:rFonts w:hint="eastAsia"/>
          <w:b/>
          <w:bCs/>
          <w:sz w:val="20"/>
          <w:szCs w:val="20"/>
          <w:lang w:val="en-US" w:eastAsia="zh-CN"/>
        </w:rPr>
        <w:t>AI</w:t>
      </w:r>
      <w:r>
        <w:rPr>
          <w:rFonts w:hint="default"/>
          <w:b/>
          <w:bCs/>
          <w:sz w:val="20"/>
          <w:szCs w:val="20"/>
          <w:lang w:val="en-US" w:eastAsia="zh-CN"/>
        </w:rPr>
        <w:t xml:space="preserve"> Agent</w:t>
      </w:r>
      <w:r>
        <w:rPr>
          <w:rFonts w:hint="eastAsia"/>
          <w:b/>
          <w:bCs/>
          <w:sz w:val="20"/>
          <w:szCs w:val="20"/>
        </w:rPr>
        <w:t xml:space="preserve">算法工程师 </w:t>
      </w:r>
      <w:r>
        <w:rPr>
          <w:sz w:val="20"/>
          <w:szCs w:val="20"/>
        </w:rPr>
        <w:t xml:space="preserve">            </w:t>
      </w:r>
      <w:r>
        <w:rPr>
          <w:b/>
          <w:bCs/>
          <w:sz w:val="20"/>
          <w:szCs w:val="20"/>
        </w:rPr>
        <w:t xml:space="preserve">                            </w:t>
      </w:r>
      <w:r>
        <w:rPr>
          <w:rFonts w:hint="default"/>
          <w:b/>
          <w:bCs/>
          <w:sz w:val="20"/>
          <w:szCs w:val="20"/>
          <w:lang w:val="en-US"/>
        </w:rPr>
        <w:t xml:space="preserve"> </w:t>
      </w:r>
      <w:r>
        <w:rPr>
          <w:rFonts w:hint="eastAsia"/>
          <w:b/>
          <w:bCs/>
          <w:sz w:val="20"/>
          <w:szCs w:val="20"/>
        </w:rPr>
        <w:t>2</w:t>
      </w:r>
      <w:r>
        <w:rPr>
          <w:b/>
          <w:bCs/>
          <w:sz w:val="20"/>
          <w:szCs w:val="20"/>
        </w:rPr>
        <w:t>02</w:t>
      </w:r>
      <w:r>
        <w:rPr>
          <w:rFonts w:hint="eastAsia"/>
          <w:b/>
          <w:bCs/>
          <w:sz w:val="20"/>
          <w:szCs w:val="20"/>
        </w:rPr>
        <w:t>3</w:t>
      </w:r>
      <w:r>
        <w:rPr>
          <w:b/>
          <w:bCs/>
          <w:sz w:val="20"/>
          <w:szCs w:val="20"/>
        </w:rPr>
        <w:t>.0</w:t>
      </w:r>
      <w:r>
        <w:rPr>
          <w:rFonts w:hint="eastAsia"/>
          <w:b/>
          <w:bCs/>
          <w:sz w:val="20"/>
          <w:szCs w:val="20"/>
        </w:rPr>
        <w:t>7</w:t>
      </w:r>
      <w:r>
        <w:rPr>
          <w:b/>
          <w:bCs/>
          <w:sz w:val="20"/>
          <w:szCs w:val="20"/>
        </w:rPr>
        <w:t>-</w:t>
      </w:r>
      <w:r>
        <w:rPr>
          <w:rFonts w:hint="eastAsia"/>
          <w:b/>
          <w:bCs/>
          <w:sz w:val="20"/>
          <w:szCs w:val="20"/>
          <w:lang w:val="en-US" w:eastAsia="zh-CN"/>
        </w:rPr>
        <w:t>2025</w:t>
      </w:r>
      <w:r>
        <w:rPr>
          <w:rFonts w:hint="default"/>
          <w:b/>
          <w:bCs/>
          <w:sz w:val="20"/>
          <w:szCs w:val="20"/>
          <w:lang w:val="en-US" w:eastAsia="zh-CN"/>
        </w:rPr>
        <w:t>.12</w:t>
      </w:r>
    </w:p>
    <w:p w14:paraId="24C5FA7B">
      <w:pPr>
        <w:numPr>
          <w:ilvl w:val="0"/>
          <w:numId w:val="1"/>
        </w:numPr>
        <w:rPr>
          <w:sz w:val="15"/>
          <w:szCs w:val="15"/>
        </w:rPr>
      </w:pPr>
      <w:r>
        <w:rPr>
          <w:b/>
          <w:bCs/>
          <w:sz w:val="15"/>
          <w:szCs w:val="15"/>
        </w:rPr>
        <w:t>RAG 系统</w:t>
      </w:r>
      <w:r>
        <w:rPr>
          <w:rFonts w:hint="eastAsia"/>
          <w:b/>
          <w:bCs/>
          <w:sz w:val="15"/>
          <w:szCs w:val="15"/>
          <w:lang w:val="en-US" w:eastAsia="zh-CN"/>
        </w:rPr>
        <w:t>搭建</w:t>
      </w:r>
      <w:r>
        <w:rPr>
          <w:sz w:val="15"/>
          <w:szCs w:val="15"/>
        </w:rPr>
        <w:t xml:space="preserve">：搭建“Query 理解 → 检索 → </w:t>
      </w:r>
      <w:r>
        <w:rPr>
          <w:rFonts w:hint="eastAsia"/>
          <w:sz w:val="15"/>
          <w:szCs w:val="15"/>
          <w:lang w:val="en-US" w:eastAsia="zh-CN"/>
        </w:rPr>
        <w:t>重排</w:t>
      </w:r>
      <w:r>
        <w:rPr>
          <w:sz w:val="15"/>
          <w:szCs w:val="15"/>
        </w:rPr>
        <w:t xml:space="preserve"> → 生成 → 自检”端到端管线；</w:t>
      </w:r>
      <w:r>
        <w:rPr>
          <w:rFonts w:hint="eastAsia"/>
          <w:sz w:val="15"/>
          <w:szCs w:val="15"/>
          <w:lang w:val="en-US" w:eastAsia="zh-CN"/>
        </w:rPr>
        <w:t>1）</w:t>
      </w:r>
      <w:r>
        <w:rPr>
          <w:sz w:val="15"/>
          <w:szCs w:val="15"/>
        </w:rPr>
        <w:t>Query 理解含意图分类、实体/约束抽取（NER）与 Query 改写/扩展；</w:t>
      </w:r>
      <w:r>
        <w:rPr>
          <w:rFonts w:hint="eastAsia"/>
          <w:sz w:val="15"/>
          <w:szCs w:val="15"/>
          <w:lang w:val="en-US" w:eastAsia="zh-CN"/>
        </w:rPr>
        <w:t>2）</w:t>
      </w:r>
      <w:r>
        <w:rPr>
          <w:sz w:val="15"/>
          <w:szCs w:val="15"/>
        </w:rPr>
        <w:t xml:space="preserve">检索采用 </w:t>
      </w:r>
      <w:r>
        <w:rPr>
          <w:rFonts w:hint="default"/>
          <w:sz w:val="15"/>
          <w:szCs w:val="15"/>
          <w:lang w:val="en-US"/>
        </w:rPr>
        <w:t>Embedding</w:t>
      </w:r>
      <w:r>
        <w:rPr>
          <w:sz w:val="15"/>
          <w:szCs w:val="15"/>
        </w:rPr>
        <w:t>+BM25 混合召回与 BGE 重排；</w:t>
      </w:r>
      <w:r>
        <w:rPr>
          <w:rFonts w:hint="eastAsia"/>
          <w:sz w:val="15"/>
          <w:szCs w:val="15"/>
          <w:lang w:val="en-US" w:eastAsia="zh-CN"/>
        </w:rPr>
        <w:t>3）</w:t>
      </w:r>
      <w:r>
        <w:rPr>
          <w:sz w:val="15"/>
          <w:szCs w:val="15"/>
        </w:rPr>
        <w:t>生成采用结构化</w:t>
      </w:r>
      <w:r>
        <w:rPr>
          <w:rFonts w:hint="default"/>
          <w:sz w:val="15"/>
          <w:szCs w:val="15"/>
          <w:lang w:val="en-US"/>
        </w:rPr>
        <w:t>&amp;</w:t>
      </w:r>
      <w:r>
        <w:rPr>
          <w:rFonts w:hint="eastAsia"/>
          <w:sz w:val="15"/>
          <w:szCs w:val="15"/>
          <w:lang w:val="en-US" w:eastAsia="zh-CN"/>
        </w:rPr>
        <w:t>模块化</w:t>
      </w:r>
      <w:r>
        <w:rPr>
          <w:sz w:val="15"/>
          <w:szCs w:val="15"/>
        </w:rPr>
        <w:t xml:space="preserve"> Prompt、编号引用与长度/语气控制</w:t>
      </w:r>
      <w:r>
        <w:rPr>
          <w:rFonts w:hint="eastAsia"/>
          <w:sz w:val="15"/>
          <w:szCs w:val="15"/>
          <w:lang w:eastAsia="zh-CN"/>
        </w:rPr>
        <w:t>；</w:t>
      </w:r>
      <w:r>
        <w:rPr>
          <w:rFonts w:hint="eastAsia"/>
          <w:sz w:val="15"/>
          <w:szCs w:val="15"/>
          <w:lang w:val="en-US" w:eastAsia="zh-CN"/>
        </w:rPr>
        <w:t>4）</w:t>
      </w:r>
      <w:r>
        <w:rPr>
          <w:sz w:val="15"/>
          <w:szCs w:val="15"/>
        </w:rPr>
        <w:t>并加入一致性自检与合规模块</w:t>
      </w:r>
      <w:r>
        <w:rPr>
          <w:rFonts w:hint="eastAsia"/>
          <w:sz w:val="15"/>
          <w:szCs w:val="15"/>
          <w:lang w:eastAsia="zh-CN"/>
        </w:rPr>
        <w:t>（</w:t>
      </w:r>
      <w:r>
        <w:rPr>
          <w:rFonts w:hint="default"/>
          <w:sz w:val="15"/>
          <w:szCs w:val="15"/>
          <w:lang w:val="en-US" w:eastAsia="zh-CN"/>
        </w:rPr>
        <w:t>ReAct)</w:t>
      </w:r>
      <w:r>
        <w:rPr>
          <w:rFonts w:hint="eastAsia"/>
          <w:sz w:val="15"/>
          <w:szCs w:val="15"/>
          <w:lang w:eastAsia="zh-CN"/>
        </w:rPr>
        <w:t>；</w:t>
      </w:r>
      <w:r>
        <w:rPr>
          <w:rFonts w:hint="eastAsia"/>
          <w:sz w:val="15"/>
          <w:szCs w:val="15"/>
        </w:rPr>
        <w:t>相较</w:t>
      </w:r>
      <w:r>
        <w:rPr>
          <w:rFonts w:hint="default"/>
          <w:sz w:val="15"/>
          <w:szCs w:val="15"/>
          <w:lang w:val="en-US"/>
        </w:rPr>
        <w:t xml:space="preserve">Naive </w:t>
      </w:r>
      <w:r>
        <w:rPr>
          <w:sz w:val="15"/>
          <w:szCs w:val="15"/>
        </w:rPr>
        <w:t>RAG显著降低幻觉（Hallucination ↓73%），准确率与满意度提升（Hit@5 ↑37%）。</w:t>
      </w:r>
    </w:p>
    <w:p w14:paraId="5A26FAFA">
      <w:pPr>
        <w:numPr>
          <w:ilvl w:val="0"/>
          <w:numId w:val="1"/>
        </w:numPr>
        <w:rPr>
          <w:sz w:val="15"/>
          <w:szCs w:val="15"/>
        </w:rPr>
      </w:pPr>
      <w:r>
        <w:rPr>
          <w:b/>
          <w:bCs/>
          <w:sz w:val="15"/>
          <w:szCs w:val="15"/>
        </w:rPr>
        <w:t>知识库工程</w:t>
      </w:r>
      <w:r>
        <w:rPr>
          <w:sz w:val="15"/>
          <w:szCs w:val="15"/>
        </w:rPr>
        <w:t>：</w:t>
      </w:r>
      <w:r>
        <w:rPr>
          <w:rFonts w:hint="eastAsia"/>
          <w:sz w:val="15"/>
          <w:szCs w:val="15"/>
          <w:lang w:val="en-US" w:eastAsia="zh-CN"/>
        </w:rPr>
        <w:t>1）</w:t>
      </w:r>
      <w:r>
        <w:rPr>
          <w:sz w:val="15"/>
          <w:szCs w:val="15"/>
        </w:rPr>
        <w:t>对“高校+企业”文档构建解析流水线（解析/OCR→清洗→语义分块+Overlap</w:t>
      </w:r>
      <w:r>
        <w:rPr>
          <w:rFonts w:hint="eastAsia"/>
          <w:sz w:val="15"/>
          <w:szCs w:val="15"/>
          <w:lang w:val="en-US" w:eastAsia="zh-CN"/>
        </w:rPr>
        <w:t>设置</w:t>
      </w:r>
      <w:r>
        <w:rPr>
          <w:sz w:val="15"/>
          <w:szCs w:val="15"/>
        </w:rPr>
        <w:t>→Embedding→索引）</w:t>
      </w:r>
      <w:r>
        <w:rPr>
          <w:rFonts w:hint="eastAsia"/>
          <w:sz w:val="15"/>
          <w:szCs w:val="15"/>
          <w:lang w:eastAsia="zh-CN"/>
        </w:rPr>
        <w:t>；</w:t>
      </w:r>
      <w:r>
        <w:rPr>
          <w:rFonts w:hint="eastAsia"/>
          <w:sz w:val="15"/>
          <w:szCs w:val="15"/>
          <w:lang w:val="en-US" w:eastAsia="zh-CN"/>
        </w:rPr>
        <w:t>2）</w:t>
      </w:r>
      <w:r>
        <w:rPr>
          <w:sz w:val="15"/>
          <w:szCs w:val="15"/>
        </w:rPr>
        <w:t>向量库（Milvus）+ BM25 混检</w:t>
      </w:r>
      <w:r>
        <w:rPr>
          <w:rFonts w:hint="eastAsia"/>
          <w:sz w:val="15"/>
          <w:szCs w:val="15"/>
          <w:lang w:eastAsia="zh-CN"/>
        </w:rPr>
        <w:t>；</w:t>
      </w:r>
      <w:r>
        <w:rPr>
          <w:rFonts w:hint="eastAsia"/>
          <w:sz w:val="15"/>
          <w:szCs w:val="15"/>
          <w:lang w:val="en-US" w:eastAsia="zh-CN"/>
        </w:rPr>
        <w:t>3）</w:t>
      </w:r>
      <w:r>
        <w:rPr>
          <w:sz w:val="15"/>
          <w:szCs w:val="15"/>
        </w:rPr>
        <w:t>配合来源/时间/类型元数据过滤与增量更新；</w:t>
      </w:r>
      <w:r>
        <w:rPr>
          <w:rFonts w:hint="eastAsia"/>
          <w:sz w:val="15"/>
          <w:szCs w:val="15"/>
          <w:lang w:val="en-US" w:eastAsia="zh-CN"/>
        </w:rPr>
        <w:t>4）</w:t>
      </w:r>
      <w:r>
        <w:rPr>
          <w:sz w:val="15"/>
          <w:szCs w:val="15"/>
        </w:rPr>
        <w:t>在 Top-K等参数调优下，实现毫秒级召回与稳定相关性（MRR ↑27%、P95 延迟 131ms）。</w:t>
      </w:r>
    </w:p>
    <w:p w14:paraId="24772ECD">
      <w:pPr>
        <w:numPr>
          <w:ilvl w:val="0"/>
          <w:numId w:val="1"/>
        </w:numPr>
        <w:rPr>
          <w:sz w:val="15"/>
          <w:szCs w:val="15"/>
        </w:rPr>
      </w:pPr>
      <w:r>
        <w:rPr>
          <w:b/>
          <w:bCs/>
          <w:sz w:val="15"/>
          <w:szCs w:val="15"/>
        </w:rPr>
        <w:t>生成优化</w:t>
      </w:r>
      <w:r>
        <w:rPr>
          <w:sz w:val="15"/>
          <w:szCs w:val="15"/>
        </w:rPr>
        <w:t>：</w:t>
      </w:r>
      <w:r>
        <w:rPr>
          <w:rFonts w:hint="eastAsia"/>
          <w:sz w:val="15"/>
          <w:szCs w:val="15"/>
          <w:lang w:val="en-US" w:eastAsia="zh-CN"/>
        </w:rPr>
        <w:t>1）Prompt适配：</w:t>
      </w:r>
      <w:r>
        <w:rPr>
          <w:sz w:val="15"/>
          <w:szCs w:val="15"/>
        </w:rPr>
        <w:t>建立</w:t>
      </w:r>
      <w:r>
        <w:rPr>
          <w:rFonts w:hint="eastAsia"/>
          <w:sz w:val="15"/>
          <w:szCs w:val="15"/>
          <w:lang w:val="en-US" w:eastAsia="zh-CN"/>
        </w:rPr>
        <w:t>各场景</w:t>
      </w:r>
      <w:r>
        <w:rPr>
          <w:sz w:val="15"/>
          <w:szCs w:val="15"/>
        </w:rPr>
        <w:t>（客服、报告、FAQ）</w:t>
      </w:r>
      <w:bookmarkStart w:id="0" w:name="_GoBack"/>
      <w:bookmarkEnd w:id="0"/>
      <w:r>
        <w:rPr>
          <w:rFonts w:hint="eastAsia"/>
          <w:sz w:val="15"/>
          <w:szCs w:val="15"/>
          <w:lang w:val="en-US" w:eastAsia="zh-CN"/>
        </w:rPr>
        <w:t>下</w:t>
      </w:r>
      <w:r>
        <w:rPr>
          <w:sz w:val="15"/>
          <w:szCs w:val="15"/>
        </w:rPr>
        <w:t xml:space="preserve"> Prompt 模板库</w:t>
      </w:r>
      <w:r>
        <w:rPr>
          <w:rFonts w:hint="default"/>
          <w:sz w:val="15"/>
          <w:szCs w:val="15"/>
          <w:lang w:val="en-US"/>
        </w:rPr>
        <w:t>;</w:t>
      </w:r>
      <w:r>
        <w:rPr>
          <w:rFonts w:hint="eastAsia"/>
          <w:sz w:val="15"/>
          <w:szCs w:val="15"/>
          <w:lang w:val="en-US" w:eastAsia="zh-CN"/>
        </w:rPr>
        <w:t>2）QA对构建：</w:t>
      </w:r>
      <w:r>
        <w:rPr>
          <w:sz w:val="15"/>
          <w:szCs w:val="15"/>
        </w:rPr>
        <w:t>多文档逐段问答+汇总策略；</w:t>
      </w:r>
      <w:r>
        <w:rPr>
          <w:rFonts w:hint="eastAsia"/>
          <w:sz w:val="15"/>
          <w:szCs w:val="15"/>
          <w:lang w:val="en-US" w:eastAsia="zh-CN"/>
        </w:rPr>
        <w:t>3）校验复核：</w:t>
      </w:r>
      <w:r>
        <w:rPr>
          <w:sz w:val="15"/>
          <w:szCs w:val="15"/>
        </w:rPr>
        <w:t>引入“答案-上下文”相似度校验与 self-consistency 复核、风险词过滤，输出可追溯且可审计。</w:t>
      </w:r>
    </w:p>
    <w:p w14:paraId="60972C2A">
      <w:pPr>
        <w:spacing w:line="120" w:lineRule="auto"/>
        <w:rPr>
          <w:sz w:val="18"/>
          <w:szCs w:val="18"/>
        </w:rPr>
      </w:pPr>
      <w:r>
        <w:rPr>
          <w:rFonts w:hint="eastAsia"/>
          <w:b/>
          <w:bCs/>
          <w:sz w:val="20"/>
          <w:szCs w:val="20"/>
        </w:rPr>
        <w:t xml:space="preserve">美团 </w:t>
      </w:r>
      <w:r>
        <w:rPr>
          <w:b/>
          <w:bCs/>
          <w:sz w:val="20"/>
          <w:szCs w:val="20"/>
        </w:rPr>
        <w:t xml:space="preserve"> </w:t>
      </w:r>
      <w:r>
        <w:rPr>
          <w:rFonts w:hint="eastAsia"/>
          <w:b/>
          <w:bCs/>
          <w:sz w:val="20"/>
          <w:szCs w:val="20"/>
        </w:rPr>
        <w:t xml:space="preserve">算法策略工程师 </w:t>
      </w:r>
      <w:r>
        <w:rPr>
          <w:sz w:val="20"/>
          <w:szCs w:val="20"/>
        </w:rPr>
        <w:t xml:space="preserve">            </w:t>
      </w:r>
      <w:r>
        <w:rPr>
          <w:b/>
          <w:bCs/>
          <w:sz w:val="20"/>
          <w:szCs w:val="20"/>
        </w:rPr>
        <w:t xml:space="preserve">                                  2023.01-2023.07</w:t>
      </w:r>
    </w:p>
    <w:p w14:paraId="0CF3CF3C">
      <w:pPr>
        <w:numPr>
          <w:ilvl w:val="0"/>
          <w:numId w:val="1"/>
        </w:numPr>
        <w:rPr>
          <w:sz w:val="15"/>
          <w:szCs w:val="15"/>
        </w:rPr>
      </w:pPr>
      <w:r>
        <w:fldChar w:fldCharType="begin"/>
      </w:r>
      <w:r>
        <w:instrText xml:space="preserve"> HYPERLINK "https://tech.meituan.com/2023/07/13/exploration-and-practice-of-meituan-waimai-intelligent-companion-search-guide.html" </w:instrText>
      </w:r>
      <w:r>
        <w:fldChar w:fldCharType="separate"/>
      </w:r>
      <w:r>
        <w:rPr>
          <w:rStyle w:val="7"/>
          <w:b/>
          <w:bCs/>
          <w:sz w:val="15"/>
          <w:szCs w:val="15"/>
        </w:rPr>
        <w:t>端智能应用全链路策略优化</w:t>
      </w:r>
      <w:r>
        <w:rPr>
          <w:rStyle w:val="7"/>
          <w:b/>
          <w:bCs/>
          <w:sz w:val="15"/>
          <w:szCs w:val="15"/>
        </w:rPr>
        <w:fldChar w:fldCharType="end"/>
      </w:r>
      <w:r>
        <w:rPr>
          <w:sz w:val="15"/>
          <w:szCs w:val="15"/>
        </w:rPr>
        <w:t>：在端智能链路上负责收集并分析用户在店内对各类菜品的行为，包括查看、点击和加购等。</w:t>
      </w:r>
      <w:r>
        <w:rPr>
          <w:rFonts w:hint="eastAsia"/>
          <w:sz w:val="15"/>
          <w:szCs w:val="15"/>
        </w:rPr>
        <w:t>构建新的召回链路，</w:t>
      </w:r>
      <w:r>
        <w:rPr>
          <w:sz w:val="15"/>
          <w:szCs w:val="15"/>
        </w:rPr>
        <w:t xml:space="preserve">成功地提高了框内词UV_CTR </w:t>
      </w:r>
      <w:r>
        <w:rPr>
          <w:b/>
          <w:bCs/>
          <w:sz w:val="15"/>
          <w:szCs w:val="15"/>
        </w:rPr>
        <w:t>13%</w:t>
      </w:r>
      <w:r>
        <w:rPr>
          <w:sz w:val="15"/>
          <w:szCs w:val="15"/>
        </w:rPr>
        <w:t>，推动了搜索DAU的增长</w:t>
      </w:r>
      <w:r>
        <w:rPr>
          <w:b/>
          <w:bCs/>
          <w:sz w:val="15"/>
          <w:szCs w:val="15"/>
        </w:rPr>
        <w:t>0.08%</w:t>
      </w:r>
      <w:r>
        <w:rPr>
          <w:rFonts w:hint="eastAsia"/>
          <w:sz w:val="15"/>
          <w:szCs w:val="15"/>
        </w:rPr>
        <w:t>。</w:t>
      </w:r>
    </w:p>
    <w:p w14:paraId="7DB77BD3">
      <w:pPr>
        <w:numPr>
          <w:ilvl w:val="0"/>
          <w:numId w:val="1"/>
        </w:numPr>
        <w:spacing w:line="120" w:lineRule="auto"/>
        <w:rPr>
          <w:sz w:val="15"/>
          <w:szCs w:val="15"/>
        </w:rPr>
      </w:pPr>
      <w:r>
        <w:rPr>
          <w:b/>
          <w:bCs/>
          <w:sz w:val="15"/>
          <w:szCs w:val="15"/>
        </w:rPr>
        <w:t>词服务链路策略优化</w:t>
      </w:r>
      <w:r>
        <w:rPr>
          <w:sz w:val="15"/>
          <w:szCs w:val="15"/>
        </w:rPr>
        <w:t>：在词服务方面，通过</w:t>
      </w:r>
      <w:r>
        <w:rPr>
          <w:rFonts w:hint="eastAsia"/>
          <w:sz w:val="15"/>
          <w:szCs w:val="15"/>
        </w:rPr>
        <w:t>样本归因等</w:t>
      </w:r>
      <w:r>
        <w:rPr>
          <w:sz w:val="15"/>
          <w:szCs w:val="15"/>
        </w:rPr>
        <w:t>优化</w:t>
      </w:r>
      <w:r>
        <w:rPr>
          <w:rFonts w:hint="eastAsia"/>
          <w:sz w:val="15"/>
          <w:szCs w:val="15"/>
        </w:rPr>
        <w:t>手段，</w:t>
      </w:r>
      <w:r>
        <w:rPr>
          <w:sz w:val="15"/>
          <w:szCs w:val="15"/>
        </w:rPr>
        <w:t xml:space="preserve">成功地提高了框内词UV_CTR </w:t>
      </w:r>
      <w:r>
        <w:rPr>
          <w:b/>
          <w:bCs/>
          <w:sz w:val="15"/>
          <w:szCs w:val="15"/>
        </w:rPr>
        <w:t>2.07%</w:t>
      </w:r>
      <w:r>
        <w:rPr>
          <w:sz w:val="15"/>
          <w:szCs w:val="15"/>
        </w:rPr>
        <w:t>，推动了搜索发现UV_CTR的增长</w:t>
      </w:r>
      <w:r>
        <w:rPr>
          <w:b/>
          <w:bCs/>
          <w:sz w:val="15"/>
          <w:szCs w:val="15"/>
        </w:rPr>
        <w:t>0.33%</w:t>
      </w:r>
      <w:r>
        <w:rPr>
          <w:sz w:val="15"/>
          <w:szCs w:val="15"/>
        </w:rPr>
        <w:t>，促使了搜索DAU的增长</w:t>
      </w:r>
      <w:r>
        <w:rPr>
          <w:b/>
          <w:bCs/>
          <w:sz w:val="15"/>
          <w:szCs w:val="15"/>
        </w:rPr>
        <w:t>0.07%</w:t>
      </w:r>
      <w:r>
        <w:rPr>
          <w:rFonts w:hint="eastAsia"/>
          <w:sz w:val="15"/>
          <w:szCs w:val="15"/>
        </w:rPr>
        <w:t>。</w:t>
      </w:r>
    </w:p>
    <w:p w14:paraId="0F238896">
      <w:pPr>
        <w:rPr>
          <w:rFonts w:ascii="Heiti SC Light" w:eastAsia="Heiti SC Light"/>
          <w:b/>
          <w:sz w:val="22"/>
          <w:szCs w:val="22"/>
        </w:rPr>
      </w:pPr>
      <w:r>
        <w:rPr>
          <w:sz w:val="21"/>
          <w:szCs w:val="21"/>
        </w:rPr>
        <w:drawing>
          <wp:inline distT="0" distB="0" distL="0" distR="0">
            <wp:extent cx="25400" cy="139700"/>
            <wp:effectExtent l="0" t="0" r="0" b="0"/>
            <wp:docPr id="131003964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3964" name="图片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Heiti SC Light" w:eastAsia="Heiti SC Light"/>
          <w:b/>
          <w:sz w:val="22"/>
          <w:szCs w:val="22"/>
        </w:rPr>
        <w:t xml:space="preserve"> 实习</w:t>
      </w:r>
      <w:r>
        <w:rPr>
          <w:rFonts w:ascii="Heiti SC Light" w:eastAsia="Heiti SC Light"/>
          <w:b/>
          <w:sz w:val="22"/>
          <w:szCs w:val="22"/>
        </w:rPr>
        <w:t>经历</w:t>
      </w:r>
    </w:p>
    <w:p w14:paraId="3179C84A">
      <w:pPr>
        <w:spacing w:line="120" w:lineRule="auto"/>
        <w:rPr>
          <w:sz w:val="18"/>
          <w:szCs w:val="18"/>
        </w:rPr>
      </w:pPr>
      <w:r>
        <w:rPr>
          <w:rFonts w:hint="eastAsia"/>
          <w:b/>
          <w:bCs/>
          <w:sz w:val="20"/>
          <w:szCs w:val="20"/>
        </w:rPr>
        <w:t xml:space="preserve">粤港澳大湾区数字经济研究院 </w:t>
      </w:r>
      <w:r>
        <w:rPr>
          <w:b/>
          <w:bCs/>
          <w:sz w:val="20"/>
          <w:szCs w:val="20"/>
        </w:rPr>
        <w:t xml:space="preserve"> </w:t>
      </w:r>
      <w:r>
        <w:rPr>
          <w:rFonts w:hint="eastAsia"/>
          <w:b/>
          <w:bCs/>
          <w:sz w:val="20"/>
          <w:szCs w:val="20"/>
        </w:rPr>
        <w:t xml:space="preserve">智能优化算法工程师 </w:t>
      </w:r>
      <w:r>
        <w:rPr>
          <w:sz w:val="20"/>
          <w:szCs w:val="20"/>
        </w:rPr>
        <w:t xml:space="preserve">            </w:t>
      </w:r>
      <w:r>
        <w:rPr>
          <w:b/>
          <w:bCs/>
          <w:sz w:val="20"/>
          <w:szCs w:val="20"/>
        </w:rPr>
        <w:t xml:space="preserve">        2022.09-2022</w:t>
      </w:r>
      <w:r>
        <w:rPr>
          <w:rFonts w:hint="eastAsia"/>
          <w:b/>
          <w:bCs/>
          <w:sz w:val="20"/>
          <w:szCs w:val="20"/>
        </w:rPr>
        <w:t>.1</w:t>
      </w:r>
      <w:r>
        <w:rPr>
          <w:b/>
          <w:bCs/>
          <w:sz w:val="20"/>
          <w:szCs w:val="20"/>
        </w:rPr>
        <w:t>2</w:t>
      </w:r>
    </w:p>
    <w:p w14:paraId="75A79214">
      <w:pPr>
        <w:numPr>
          <w:ilvl w:val="0"/>
          <w:numId w:val="1"/>
        </w:numPr>
        <w:rPr>
          <w:sz w:val="15"/>
          <w:szCs w:val="15"/>
        </w:rPr>
      </w:pPr>
      <w:r>
        <w:rPr>
          <w:rFonts w:hint="eastAsia"/>
          <w:b/>
          <w:bCs/>
          <w:sz w:val="15"/>
          <w:szCs w:val="15"/>
        </w:rPr>
        <w:t>道路自动化设计</w:t>
      </w:r>
      <w:r>
        <w:rPr>
          <w:rFonts w:hint="eastAsia"/>
          <w:sz w:val="15"/>
          <w:szCs w:val="15"/>
        </w:rPr>
        <w:t>：预处理</w:t>
      </w:r>
      <w:r>
        <w:rPr>
          <w:sz w:val="15"/>
          <w:szCs w:val="15"/>
        </w:rPr>
        <w:t>获取的图纸</w:t>
      </w:r>
      <w:r>
        <w:rPr>
          <w:rFonts w:hint="eastAsia"/>
          <w:sz w:val="15"/>
          <w:szCs w:val="15"/>
        </w:rPr>
        <w:t>信</w:t>
      </w:r>
      <w:r>
        <w:rPr>
          <w:sz w:val="15"/>
          <w:szCs w:val="15"/>
        </w:rPr>
        <w:t>息，构建Minkowsky Sum扩张的多边形区域，对于</w:t>
      </w:r>
      <w:r>
        <w:rPr>
          <w:rFonts w:hint="eastAsia"/>
          <w:sz w:val="15"/>
          <w:szCs w:val="15"/>
        </w:rPr>
        <w:t>道路</w:t>
      </w:r>
      <w:r>
        <w:rPr>
          <w:sz w:val="15"/>
          <w:szCs w:val="15"/>
        </w:rPr>
        <w:t>可行域构建三角划分</w:t>
      </w:r>
      <w:r>
        <w:rPr>
          <w:rFonts w:hint="eastAsia"/>
          <w:sz w:val="15"/>
          <w:szCs w:val="15"/>
        </w:rPr>
        <w:t>，最终</w:t>
      </w:r>
      <w:r>
        <w:rPr>
          <w:sz w:val="15"/>
          <w:szCs w:val="15"/>
        </w:rPr>
        <w:t>使用</w:t>
      </w:r>
      <w:r>
        <w:rPr>
          <w:rFonts w:hint="eastAsia"/>
          <w:sz w:val="15"/>
          <w:szCs w:val="15"/>
        </w:rPr>
        <w:t>M</w:t>
      </w:r>
      <w:r>
        <w:rPr>
          <w:sz w:val="15"/>
          <w:szCs w:val="15"/>
        </w:rPr>
        <w:t>edial Axis进行道路</w:t>
      </w:r>
      <w:r>
        <w:rPr>
          <w:rFonts w:hint="eastAsia"/>
          <w:sz w:val="15"/>
          <w:szCs w:val="15"/>
        </w:rPr>
        <w:t>全局</w:t>
      </w:r>
      <w:r>
        <w:rPr>
          <w:sz w:val="15"/>
          <w:szCs w:val="15"/>
        </w:rPr>
        <w:t>设计</w:t>
      </w:r>
      <w:r>
        <w:rPr>
          <w:rFonts w:hint="eastAsia"/>
          <w:sz w:val="15"/>
          <w:szCs w:val="15"/>
        </w:rPr>
        <w:t>。</w:t>
      </w:r>
    </w:p>
    <w:p w14:paraId="389C1109">
      <w:pPr>
        <w:spacing w:line="120" w:lineRule="auto"/>
        <w:rPr>
          <w:sz w:val="18"/>
          <w:szCs w:val="18"/>
        </w:rPr>
      </w:pPr>
      <w:r>
        <w:rPr>
          <w:rFonts w:hint="eastAsia"/>
          <w:b/>
          <w:bCs/>
          <w:sz w:val="20"/>
          <w:szCs w:val="20"/>
        </w:rPr>
        <w:t>上海跳跃网络有限公司</w:t>
      </w:r>
      <w:r>
        <w:rPr>
          <w:b/>
          <w:bCs/>
          <w:sz w:val="20"/>
          <w:szCs w:val="20"/>
        </w:rPr>
        <w:t xml:space="preserve">  </w:t>
      </w:r>
      <w:r>
        <w:rPr>
          <w:rFonts w:hint="eastAsia"/>
          <w:b/>
          <w:bCs/>
          <w:sz w:val="20"/>
          <w:szCs w:val="20"/>
        </w:rPr>
        <w:t xml:space="preserve">强化学习研究员 </w:t>
      </w:r>
      <w:r>
        <w:rPr>
          <w:sz w:val="20"/>
          <w:szCs w:val="20"/>
        </w:rPr>
        <w:t xml:space="preserve">                  </w:t>
      </w:r>
      <w:r>
        <w:rPr>
          <w:b/>
          <w:bCs/>
          <w:sz w:val="20"/>
          <w:szCs w:val="20"/>
        </w:rPr>
        <w:t xml:space="preserve">            2022.01-2022.0</w:t>
      </w:r>
      <w:r>
        <w:rPr>
          <w:rFonts w:hint="eastAsia"/>
          <w:b/>
          <w:bCs/>
          <w:sz w:val="20"/>
          <w:szCs w:val="20"/>
        </w:rPr>
        <w:t>6</w:t>
      </w:r>
    </w:p>
    <w:p w14:paraId="77E04F2E">
      <w:pPr>
        <w:numPr>
          <w:ilvl w:val="0"/>
          <w:numId w:val="1"/>
        </w:numPr>
        <w:spacing w:line="120" w:lineRule="auto"/>
        <w:jc w:val="left"/>
        <w:rPr>
          <w:b/>
          <w:bCs/>
          <w:sz w:val="20"/>
          <w:szCs w:val="20"/>
          <w:lang w:eastAsia="zh-Hans"/>
        </w:rPr>
      </w:pPr>
      <w:r>
        <w:rPr>
          <w:rFonts w:hint="eastAsia"/>
          <w:b/>
          <w:bCs/>
          <w:sz w:val="15"/>
          <w:szCs w:val="15"/>
        </w:rPr>
        <w:t>PPO分布式架构</w:t>
      </w:r>
      <w:r>
        <w:rPr>
          <w:rFonts w:hint="eastAsia"/>
          <w:sz w:val="15"/>
          <w:szCs w:val="15"/>
        </w:rPr>
        <w:t>：为了实现强化学习在M</w:t>
      </w:r>
      <w:r>
        <w:rPr>
          <w:sz w:val="15"/>
          <w:szCs w:val="15"/>
        </w:rPr>
        <w:t>OBA</w:t>
      </w:r>
      <w:r>
        <w:rPr>
          <w:rFonts w:hint="eastAsia"/>
          <w:sz w:val="15"/>
          <w:szCs w:val="15"/>
        </w:rPr>
        <w:t>游戏领域上的super</w:t>
      </w:r>
      <w:r>
        <w:rPr>
          <w:sz w:val="15"/>
          <w:szCs w:val="15"/>
        </w:rPr>
        <w:t>-</w:t>
      </w:r>
      <w:r>
        <w:rPr>
          <w:rFonts w:hint="eastAsia"/>
          <w:sz w:val="15"/>
          <w:szCs w:val="15"/>
        </w:rPr>
        <w:t>human效果，构建了PPO分布式架构，该架构采用Beta分布的输出，针对</w:t>
      </w:r>
      <w:r>
        <w:rPr>
          <w:sz w:val="15"/>
          <w:szCs w:val="15"/>
        </w:rPr>
        <w:t>Non-</w:t>
      </w:r>
      <w:r>
        <w:rPr>
          <w:rFonts w:hint="eastAsia"/>
          <w:sz w:val="15"/>
          <w:szCs w:val="15"/>
        </w:rPr>
        <w:t>IID数据的优化器设计以及针对</w:t>
      </w:r>
      <w:r>
        <w:rPr>
          <w:sz w:val="15"/>
          <w:szCs w:val="15"/>
        </w:rPr>
        <w:t>Multi-</w:t>
      </w:r>
      <w:r>
        <w:rPr>
          <w:rFonts w:hint="eastAsia"/>
          <w:sz w:val="15"/>
          <w:szCs w:val="15"/>
        </w:rPr>
        <w:t>Co</w:t>
      </w:r>
      <w:r>
        <w:rPr>
          <w:sz w:val="15"/>
          <w:szCs w:val="15"/>
        </w:rPr>
        <w:t>ntinuous</w:t>
      </w:r>
      <w:r>
        <w:rPr>
          <w:rFonts w:hint="eastAsia"/>
          <w:sz w:val="15"/>
          <w:szCs w:val="15"/>
        </w:rPr>
        <w:t>动作空间的损失函数。为增强架构的可扩展性，解耦训练过程中的采样器，存储器和训练器。实验结果在</w:t>
      </w:r>
      <w:r>
        <w:rPr>
          <w:sz w:val="15"/>
          <w:szCs w:val="15"/>
        </w:rPr>
        <w:t>M</w:t>
      </w:r>
      <w:r>
        <w:rPr>
          <w:rFonts w:hint="eastAsia"/>
          <w:sz w:val="15"/>
          <w:szCs w:val="15"/>
        </w:rPr>
        <w:t>icroRTS训练环境中实现将训练时间由原先的1</w:t>
      </w:r>
      <w:r>
        <w:rPr>
          <w:sz w:val="15"/>
          <w:szCs w:val="15"/>
        </w:rPr>
        <w:t>3</w:t>
      </w:r>
      <w:r>
        <w:rPr>
          <w:rFonts w:hint="eastAsia"/>
          <w:sz w:val="15"/>
          <w:szCs w:val="15"/>
        </w:rPr>
        <w:t>个小时降低至2小时内。</w:t>
      </w:r>
    </w:p>
    <w:p w14:paraId="5A9A082E">
      <w:pPr>
        <w:spacing w:line="120" w:lineRule="auto"/>
        <w:jc w:val="left"/>
        <w:rPr>
          <w:b/>
          <w:bCs/>
          <w:sz w:val="20"/>
          <w:szCs w:val="20"/>
          <w:lang w:eastAsia="zh-Hans"/>
        </w:rPr>
      </w:pPr>
    </w:p>
    <w:p w14:paraId="09A93C70">
      <w:pPr>
        <w:spacing w:line="120" w:lineRule="auto"/>
        <w:jc w:val="center"/>
        <w:rPr>
          <w:b/>
          <w:bCs/>
          <w:sz w:val="20"/>
          <w:szCs w:val="20"/>
          <w:lang w:eastAsia="zh-Hans"/>
        </w:rPr>
      </w:pPr>
      <w:r>
        <w:rPr>
          <w:sz w:val="15"/>
          <w:szCs w:val="15"/>
        </w:rPr>
        <w:br w:type="page"/>
      </w:r>
      <w:r>
        <w:fldChar w:fldCharType="begin"/>
      </w:r>
      <w:r>
        <w:instrText xml:space="preserve"> HYPERLINK "https://www.linkedin.com/in/%E6%98%8E-%E8%B0%A2-3759b5256/" </w:instrText>
      </w:r>
      <w:r>
        <w:fldChar w:fldCharType="separate"/>
      </w:r>
      <w:r>
        <w:rPr>
          <w:rStyle w:val="7"/>
          <w:rFonts w:hint="eastAsia"/>
          <w:b/>
          <w:bCs/>
          <w:sz w:val="20"/>
          <w:szCs w:val="20"/>
        </w:rPr>
        <w:t>X</w:t>
      </w:r>
      <w:r>
        <w:rPr>
          <w:rStyle w:val="7"/>
          <w:b/>
          <w:bCs/>
          <w:sz w:val="20"/>
          <w:szCs w:val="20"/>
        </w:rPr>
        <w:t>IE MING (Bruce Xie)</w:t>
      </w:r>
      <w:r>
        <w:rPr>
          <w:rStyle w:val="7"/>
          <w:b/>
          <w:bCs/>
          <w:sz w:val="20"/>
          <w:szCs w:val="20"/>
        </w:rPr>
        <w:fldChar w:fldCharType="end"/>
      </w:r>
    </w:p>
    <w:p w14:paraId="30966AF0">
      <w:pPr>
        <w:jc w:val="center"/>
        <w:rPr>
          <w:sz w:val="13"/>
          <w:szCs w:val="13"/>
          <w:lang w:eastAsia="zh-Hans"/>
        </w:rPr>
      </w:pPr>
      <w:r>
        <w:rPr>
          <w:sz w:val="13"/>
          <w:szCs w:val="13"/>
        </w:rPr>
        <w:t>Phone</w:t>
      </w:r>
      <w:r>
        <w:rPr>
          <w:sz w:val="13"/>
          <w:szCs w:val="13"/>
          <w:lang w:eastAsia="zh-Hans"/>
        </w:rPr>
        <w:t>：</w:t>
      </w:r>
      <w:r>
        <w:rPr>
          <w:rFonts w:hint="eastAsia"/>
          <w:sz w:val="13"/>
          <w:szCs w:val="13"/>
          <w:lang w:eastAsia="zh-Hans"/>
        </w:rPr>
        <w:t>+</w:t>
      </w:r>
      <w:r>
        <w:rPr>
          <w:sz w:val="13"/>
          <w:szCs w:val="13"/>
          <w:lang w:eastAsia="zh-Hans"/>
        </w:rPr>
        <w:t>86-</w:t>
      </w:r>
      <w:r>
        <w:rPr>
          <w:sz w:val="13"/>
          <w:szCs w:val="13"/>
        </w:rPr>
        <w:t xml:space="preserve">15801727976  </w:t>
      </w:r>
      <w:r>
        <w:rPr>
          <w:sz w:val="13"/>
          <w:szCs w:val="13"/>
          <w:lang w:eastAsia="zh-Hans"/>
        </w:rPr>
        <w:t>Address: Xuhui District, Shanghai</w:t>
      </w:r>
    </w:p>
    <w:p w14:paraId="3C80397A">
      <w:pPr>
        <w:jc w:val="center"/>
        <w:rPr>
          <w:sz w:val="13"/>
          <w:szCs w:val="13"/>
        </w:rPr>
      </w:pPr>
      <w:r>
        <w:rPr>
          <w:rFonts w:hint="eastAsia"/>
          <w:sz w:val="13"/>
          <w:szCs w:val="13"/>
        </w:rPr>
        <w:t>E</w:t>
      </w:r>
      <w:r>
        <w:rPr>
          <w:sz w:val="13"/>
          <w:szCs w:val="13"/>
        </w:rPr>
        <w:t>mail</w:t>
      </w:r>
      <w:r>
        <w:rPr>
          <w:sz w:val="13"/>
          <w:szCs w:val="13"/>
          <w:lang w:eastAsia="zh-Hans"/>
        </w:rPr>
        <w:t>：</w:t>
      </w:r>
      <w:r>
        <w:rPr>
          <w:sz w:val="13"/>
          <w:szCs w:val="13"/>
        </w:rPr>
        <w:t xml:space="preserve">xieminghack@163.com </w:t>
      </w:r>
      <w:r>
        <w:rPr>
          <w:sz w:val="28"/>
          <w:szCs w:val="28"/>
        </w:rPr>
        <w:t xml:space="preserve"> </w:t>
      </w:r>
      <w:r>
        <w:rPr>
          <w:sz w:val="13"/>
          <w:szCs w:val="13"/>
        </w:rPr>
        <w:t xml:space="preserve">GitHub: </w:t>
      </w:r>
      <w:r>
        <w:fldChar w:fldCharType="begin"/>
      </w:r>
      <w:r>
        <w:instrText xml:space="preserve"> HYPERLINK "https://github.com/1998x-stack/" </w:instrText>
      </w:r>
      <w:r>
        <w:fldChar w:fldCharType="separate"/>
      </w:r>
      <w:r>
        <w:rPr>
          <w:rStyle w:val="7"/>
          <w:sz w:val="13"/>
          <w:szCs w:val="13"/>
        </w:rPr>
        <w:t>1998x-stack</w:t>
      </w:r>
      <w:r>
        <w:rPr>
          <w:rStyle w:val="7"/>
          <w:sz w:val="13"/>
          <w:szCs w:val="13"/>
        </w:rPr>
        <w:fldChar w:fldCharType="end"/>
      </w:r>
    </w:p>
    <w:p w14:paraId="47412548">
      <w:pPr>
        <w:rPr>
          <w:sz w:val="18"/>
          <w:szCs w:val="18"/>
          <w:lang w:eastAsia="zh-Hans"/>
        </w:rPr>
      </w:pPr>
      <w:r>
        <w:rPr>
          <w:sz w:val="18"/>
          <w:szCs w:val="18"/>
        </w:rPr>
        <w:drawing>
          <wp:inline distT="0" distB="0" distL="0" distR="0">
            <wp:extent cx="25400" cy="139700"/>
            <wp:effectExtent l="0" t="0" r="0" b="12700"/>
            <wp:docPr id="582952030" name="Picture 582952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52030" name="Picture 582952030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</w:t>
      </w:r>
      <w:r>
        <w:rPr>
          <w:rFonts w:ascii="Heiti SC Light" w:eastAsia="Heiti SC Light"/>
          <w:b/>
          <w:sz w:val="20"/>
          <w:szCs w:val="20"/>
        </w:rPr>
        <w:t>Education Background</w:t>
      </w:r>
    </w:p>
    <w:p w14:paraId="29400CAE">
      <w:pPr>
        <w:jc w:val="left"/>
        <w:rPr>
          <w:sz w:val="15"/>
          <w:szCs w:val="15"/>
        </w:rPr>
      </w:pPr>
      <w:r>
        <w:rPr>
          <w:rFonts w:hint="eastAsia"/>
          <w:b/>
          <w:bCs/>
          <w:sz w:val="15"/>
          <w:szCs w:val="15"/>
        </w:rPr>
        <w:t>F</w:t>
      </w:r>
      <w:r>
        <w:rPr>
          <w:b/>
          <w:bCs/>
          <w:sz w:val="15"/>
          <w:szCs w:val="15"/>
        </w:rPr>
        <w:t xml:space="preserve">udan University | </w:t>
      </w:r>
      <w:r>
        <w:rPr>
          <w:rFonts w:hint="eastAsia"/>
          <w:b/>
          <w:bCs/>
          <w:sz w:val="15"/>
          <w:szCs w:val="15"/>
        </w:rPr>
        <w:t>C</w:t>
      </w:r>
      <w:r>
        <w:rPr>
          <w:b/>
          <w:bCs/>
          <w:sz w:val="15"/>
          <w:szCs w:val="15"/>
        </w:rPr>
        <w:t xml:space="preserve">omputer Science | </w:t>
      </w:r>
      <w:r>
        <w:rPr>
          <w:rFonts w:hint="eastAsia"/>
          <w:b/>
          <w:bCs/>
          <w:sz w:val="15"/>
          <w:szCs w:val="15"/>
        </w:rPr>
        <w:t xml:space="preserve">Master </w:t>
      </w:r>
      <w:r>
        <w:rPr>
          <w:sz w:val="15"/>
          <w:szCs w:val="15"/>
        </w:rPr>
        <w:t xml:space="preserve">                                                     </w:t>
      </w:r>
      <w:r>
        <w:rPr>
          <w:rFonts w:hint="default"/>
          <w:sz w:val="15"/>
          <w:szCs w:val="15"/>
          <w:lang w:val="en-US"/>
        </w:rPr>
        <w:t xml:space="preserve"> </w:t>
      </w:r>
      <w:r>
        <w:rPr>
          <w:b/>
          <w:bCs/>
          <w:sz w:val="15"/>
          <w:szCs w:val="15"/>
        </w:rPr>
        <w:t>2020.09-2023.01</w:t>
      </w:r>
    </w:p>
    <w:p w14:paraId="19333AAB">
      <w:pPr>
        <w:numPr>
          <w:ilvl w:val="0"/>
          <w:numId w:val="1"/>
        </w:numPr>
        <w:rPr>
          <w:sz w:val="11"/>
          <w:szCs w:val="11"/>
        </w:rPr>
      </w:pPr>
      <w:r>
        <w:rPr>
          <w:b/>
          <w:bCs/>
          <w:sz w:val="11"/>
          <w:szCs w:val="11"/>
        </w:rPr>
        <w:t>Courses</w:t>
      </w:r>
      <w:r>
        <w:rPr>
          <w:sz w:val="11"/>
          <w:szCs w:val="11"/>
        </w:rPr>
        <w:t>: Statistics, Image Processing, Signals and Systems, Computer Vision, Pattern Recognition, Reinforcement Learning, Applied Numerical Analysis, etc.</w:t>
      </w:r>
    </w:p>
    <w:p w14:paraId="08EB1614">
      <w:pPr>
        <w:rPr>
          <w:sz w:val="15"/>
          <w:szCs w:val="15"/>
        </w:rPr>
      </w:pPr>
      <w:r>
        <w:rPr>
          <w:rFonts w:hint="eastAsia"/>
          <w:b/>
          <w:bCs/>
          <w:sz w:val="15"/>
          <w:szCs w:val="15"/>
        </w:rPr>
        <w:t>T</w:t>
      </w:r>
      <w:r>
        <w:rPr>
          <w:b/>
          <w:bCs/>
          <w:sz w:val="15"/>
          <w:szCs w:val="15"/>
        </w:rPr>
        <w:t xml:space="preserve">ong Ji University | Civil Engineering Bridge | Undergraduate   </w:t>
      </w:r>
      <w:r>
        <w:rPr>
          <w:sz w:val="15"/>
          <w:szCs w:val="15"/>
        </w:rPr>
        <w:t xml:space="preserve">                                     </w:t>
      </w:r>
      <w:r>
        <w:rPr>
          <w:rFonts w:hint="default"/>
          <w:sz w:val="15"/>
          <w:szCs w:val="15"/>
          <w:lang w:val="en-US"/>
        </w:rPr>
        <w:t xml:space="preserve">  </w:t>
      </w:r>
      <w:r>
        <w:rPr>
          <w:b/>
          <w:bCs/>
          <w:sz w:val="15"/>
          <w:szCs w:val="15"/>
        </w:rPr>
        <w:t>2015.09-2019.06</w:t>
      </w:r>
    </w:p>
    <w:p w14:paraId="1E26AC6B">
      <w:pPr>
        <w:numPr>
          <w:ilvl w:val="0"/>
          <w:numId w:val="1"/>
        </w:numPr>
        <w:rPr>
          <w:sz w:val="11"/>
          <w:szCs w:val="11"/>
        </w:rPr>
      </w:pPr>
      <w:r>
        <w:rPr>
          <w:b/>
          <w:bCs/>
          <w:sz w:val="11"/>
          <w:szCs w:val="11"/>
        </w:rPr>
        <w:t>Core courses</w:t>
      </w:r>
      <w:r>
        <w:rPr>
          <w:sz w:val="11"/>
          <w:szCs w:val="11"/>
        </w:rPr>
        <w:t>: Linear Algebra, Data Structures, Probability Theory, Elastic Mechanics, Structural Mechanics, Fluid Mechanics, etc.</w:t>
      </w:r>
    </w:p>
    <w:p w14:paraId="4CB14935">
      <w:pPr>
        <w:rPr>
          <w:sz w:val="15"/>
          <w:szCs w:val="15"/>
        </w:rPr>
      </w:pPr>
      <w:r>
        <w:rPr>
          <w:b/>
          <w:bCs/>
          <w:sz w:val="15"/>
          <w:szCs w:val="15"/>
        </w:rPr>
        <w:t>Linchuan No. 2 High School | Science                                                             2012.09-2015.06</w:t>
      </w:r>
    </w:p>
    <w:p w14:paraId="3DBAA9EC">
      <w:pPr>
        <w:numPr>
          <w:ilvl w:val="0"/>
          <w:numId w:val="1"/>
        </w:numPr>
        <w:rPr>
          <w:sz w:val="11"/>
          <w:szCs w:val="11"/>
        </w:rPr>
      </w:pPr>
      <w:r>
        <w:rPr>
          <w:b/>
          <w:bCs/>
          <w:sz w:val="11"/>
          <w:szCs w:val="11"/>
        </w:rPr>
        <w:t>College Entrance Examination</w:t>
      </w:r>
      <w:r>
        <w:rPr>
          <w:sz w:val="11"/>
          <w:szCs w:val="11"/>
        </w:rPr>
        <w:t xml:space="preserve">: Ranked among the top six hundred; </w:t>
      </w:r>
      <w:r>
        <w:rPr>
          <w:b/>
          <w:bCs/>
          <w:sz w:val="11"/>
          <w:szCs w:val="11"/>
        </w:rPr>
        <w:t>Competitions</w:t>
      </w:r>
      <w:r>
        <w:rPr>
          <w:sz w:val="11"/>
          <w:szCs w:val="11"/>
        </w:rPr>
        <w:t>: Self-studied and won the first prize in the Jiangxi Provincial Mathematics Competition.</w:t>
      </w:r>
    </w:p>
    <w:p w14:paraId="2AEAE382">
      <w:pPr>
        <w:rPr>
          <w:sz w:val="18"/>
          <w:szCs w:val="18"/>
          <w:lang w:eastAsia="zh-Hans"/>
        </w:rPr>
      </w:pPr>
      <w:r>
        <w:rPr>
          <w:sz w:val="21"/>
          <w:szCs w:val="21"/>
        </w:rPr>
        <w:drawing>
          <wp:inline distT="0" distB="0" distL="0" distR="0">
            <wp:extent cx="23495" cy="141605"/>
            <wp:effectExtent l="0" t="0" r="1905" b="0"/>
            <wp:docPr id="1538142970" name="Picture 1538142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42970" name="Picture 15381429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95" cy="14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</w:t>
      </w:r>
      <w:r>
        <w:rPr>
          <w:rFonts w:ascii="Heiti SC Light" w:eastAsia="Heiti SC Light"/>
          <w:b/>
          <w:sz w:val="20"/>
          <w:szCs w:val="20"/>
        </w:rPr>
        <w:t>Work Experience</w:t>
      </w:r>
    </w:p>
    <w:p w14:paraId="1026CE64">
      <w:pPr>
        <w:rPr>
          <w:rFonts w:hint="default"/>
          <w:sz w:val="11"/>
          <w:szCs w:val="11"/>
          <w:lang w:val="en-US"/>
        </w:rPr>
      </w:pPr>
      <w:r>
        <w:rPr>
          <w:rFonts w:hint="eastAsia"/>
          <w:b/>
          <w:bCs/>
          <w:sz w:val="15"/>
          <w:szCs w:val="15"/>
        </w:rPr>
        <w:t>Co</w:t>
      </w:r>
      <w:r>
        <w:rPr>
          <w:b/>
          <w:bCs/>
          <w:sz w:val="15"/>
          <w:szCs w:val="15"/>
        </w:rPr>
        <w:t>mpany |</w:t>
      </w:r>
      <w:r>
        <w:t xml:space="preserve"> </w:t>
      </w:r>
      <w:r>
        <w:rPr>
          <w:b/>
          <w:bCs/>
          <w:sz w:val="15"/>
          <w:szCs w:val="15"/>
        </w:rPr>
        <w:t xml:space="preserve">Algorithm Strategy Engineer                                                           </w:t>
      </w:r>
      <w:r>
        <w:rPr>
          <w:rFonts w:hint="default"/>
          <w:b/>
          <w:bCs/>
          <w:sz w:val="15"/>
          <w:szCs w:val="15"/>
          <w:lang w:val="en-US"/>
        </w:rPr>
        <w:t xml:space="preserve"> </w:t>
      </w:r>
      <w:r>
        <w:rPr>
          <w:b/>
          <w:bCs/>
          <w:sz w:val="15"/>
          <w:szCs w:val="15"/>
        </w:rPr>
        <w:t>2023.07-202</w:t>
      </w:r>
      <w:r>
        <w:rPr>
          <w:rFonts w:hint="default"/>
          <w:b/>
          <w:bCs/>
          <w:sz w:val="15"/>
          <w:szCs w:val="15"/>
          <w:lang w:val="en-US"/>
        </w:rPr>
        <w:t>5.12</w:t>
      </w:r>
    </w:p>
    <w:p w14:paraId="29A7C4C7">
      <w:pPr>
        <w:numPr>
          <w:ilvl w:val="0"/>
          <w:numId w:val="1"/>
        </w:numPr>
        <w:rPr>
          <w:sz w:val="13"/>
          <w:szCs w:val="13"/>
        </w:rPr>
      </w:pPr>
      <w:r>
        <w:rPr>
          <w:b/>
          <w:bCs/>
          <w:sz w:val="13"/>
          <w:szCs w:val="13"/>
        </w:rPr>
        <w:t>Deployment of the RAG System</w:t>
      </w:r>
      <w:r>
        <w:rPr>
          <w:sz w:val="13"/>
          <w:szCs w:val="13"/>
        </w:rPr>
        <w:t>: Built an end-to-end pipeline encompassing “Query Understanding → Retrieval → Generation → Self-Verification.” Query Understanding includes intent classification, entity/constraint extraction (NER), and query rewriting/expansion (QE/QR/multi-turn coreference resolution). Retrieval adopts a hybrid recall strategy combining Dense and BM25 methods, followed by BGE re-ranking. Generation leverages structured prompts, numbered references, and length/tone control, incorporating consistency self-checks and compliance modules. Compared to simple RAG, this significantly reduces hallucination (↓73%) and improves accuracy and user satisfaction (Hit@5 ↑37%).</w:t>
      </w:r>
    </w:p>
    <w:p w14:paraId="38C41AAE">
      <w:pPr>
        <w:numPr>
          <w:ilvl w:val="0"/>
          <w:numId w:val="1"/>
        </w:numPr>
        <w:rPr>
          <w:sz w:val="13"/>
          <w:szCs w:val="13"/>
        </w:rPr>
      </w:pPr>
      <w:r>
        <w:rPr>
          <w:b/>
          <w:bCs/>
          <w:sz w:val="13"/>
          <w:szCs w:val="13"/>
        </w:rPr>
        <w:t>Knowledge Base Engineering</w:t>
      </w:r>
      <w:r>
        <w:rPr>
          <w:sz w:val="13"/>
          <w:szCs w:val="13"/>
        </w:rPr>
        <w:t xml:space="preserve">:  Developed a document processing pipeline for both “university + enterprise” data sources (parsing/OCR → cleansing → semantic chunking with overlap → embedding → indexing). Utilized a hybrid retrieval system combining a vector database (Milvus) and BM25, with metadata filters (by source, time, type) and support for incremental updates. Through tuning parameters such as Top-K and efSearch, achieved millisecond-level recall and stable relevance (MRR ↑27%, P95 latency: 131ms).  </w:t>
      </w:r>
    </w:p>
    <w:p w14:paraId="34232730">
      <w:pPr>
        <w:numPr>
          <w:ilvl w:val="0"/>
          <w:numId w:val="1"/>
        </w:numPr>
        <w:rPr>
          <w:sz w:val="13"/>
          <w:szCs w:val="13"/>
        </w:rPr>
      </w:pPr>
      <w:r>
        <w:rPr>
          <w:b/>
          <w:bCs/>
          <w:sz w:val="13"/>
          <w:szCs w:val="13"/>
        </w:rPr>
        <w:t>Generation Optimization</w:t>
      </w:r>
      <w:r>
        <w:rPr>
          <w:sz w:val="13"/>
          <w:szCs w:val="13"/>
        </w:rPr>
        <w:t xml:space="preserve">:  Established a library of prompt templates (for customer service, reports, FAQs), supporting multi-document segment-level QA and summarization strategies. Integrated “answer-to-context” similarity checks, self-consistency verification, and risk word filtering to ensure traceable and auditable outputs.  </w:t>
      </w:r>
    </w:p>
    <w:p w14:paraId="4D609CDC">
      <w:pPr>
        <w:rPr>
          <w:sz w:val="11"/>
          <w:szCs w:val="11"/>
        </w:rPr>
      </w:pPr>
      <w:r>
        <w:rPr>
          <w:b/>
          <w:bCs/>
          <w:sz w:val="15"/>
          <w:szCs w:val="15"/>
        </w:rPr>
        <w:t>Mei Tuan |</w:t>
      </w:r>
      <w:r>
        <w:t xml:space="preserve"> </w:t>
      </w:r>
      <w:r>
        <w:rPr>
          <w:b/>
          <w:bCs/>
          <w:sz w:val="15"/>
          <w:szCs w:val="15"/>
        </w:rPr>
        <w:t xml:space="preserve">Algorithm Strategy Engineer                                                           </w:t>
      </w:r>
      <w:r>
        <w:rPr>
          <w:rFonts w:hint="default"/>
          <w:b/>
          <w:bCs/>
          <w:sz w:val="15"/>
          <w:szCs w:val="15"/>
          <w:lang w:val="en-US"/>
        </w:rPr>
        <w:t xml:space="preserve"> </w:t>
      </w:r>
      <w:r>
        <w:rPr>
          <w:b/>
          <w:bCs/>
          <w:sz w:val="15"/>
          <w:szCs w:val="15"/>
        </w:rPr>
        <w:t>2023.01-2023.07</w:t>
      </w:r>
    </w:p>
    <w:p w14:paraId="2C0BCDF4">
      <w:pPr>
        <w:numPr>
          <w:ilvl w:val="0"/>
          <w:numId w:val="1"/>
        </w:numPr>
        <w:rPr>
          <w:sz w:val="13"/>
          <w:szCs w:val="13"/>
        </w:rPr>
      </w:pPr>
      <w:r>
        <w:fldChar w:fldCharType="begin"/>
      </w:r>
      <w:r>
        <w:instrText xml:space="preserve"> HYPERLINK "https://tech.meituan.com/2023/07/13/exploration-and-practice-of-meituan-waimai-intelligent-companion-search-guide.html" </w:instrText>
      </w:r>
      <w:r>
        <w:fldChar w:fldCharType="separate"/>
      </w:r>
      <w:r>
        <w:rPr>
          <w:rStyle w:val="7"/>
          <w:b/>
          <w:bCs/>
          <w:sz w:val="13"/>
          <w:szCs w:val="13"/>
        </w:rPr>
        <w:t>End-to-end Intelligent Application Strategy Optimization</w:t>
      </w:r>
      <w:r>
        <w:rPr>
          <w:rStyle w:val="7"/>
          <w:b/>
          <w:bCs/>
          <w:sz w:val="13"/>
          <w:szCs w:val="13"/>
        </w:rPr>
        <w:fldChar w:fldCharType="end"/>
      </w:r>
      <w:r>
        <w:rPr>
          <w:sz w:val="13"/>
          <w:szCs w:val="13"/>
        </w:rPr>
        <w:t xml:space="preserve">: Collected and analyzed user behavior in stores for various dishes, including viewing, clicking, and adding to cart. Constructed new recall links, successfully increasing in-box term UV_CTR by </w:t>
      </w:r>
      <w:r>
        <w:rPr>
          <w:b/>
          <w:bCs/>
          <w:sz w:val="13"/>
          <w:szCs w:val="13"/>
        </w:rPr>
        <w:t>13%</w:t>
      </w:r>
      <w:r>
        <w:rPr>
          <w:sz w:val="13"/>
          <w:szCs w:val="13"/>
        </w:rPr>
        <w:t xml:space="preserve"> and promoting a </w:t>
      </w:r>
      <w:r>
        <w:rPr>
          <w:b/>
          <w:bCs/>
          <w:sz w:val="13"/>
          <w:szCs w:val="13"/>
        </w:rPr>
        <w:t>0.08%</w:t>
      </w:r>
      <w:r>
        <w:rPr>
          <w:sz w:val="13"/>
          <w:szCs w:val="13"/>
        </w:rPr>
        <w:t xml:space="preserve"> increase in search DAU.</w:t>
      </w:r>
    </w:p>
    <w:p w14:paraId="5A3F3BCD">
      <w:pPr>
        <w:numPr>
          <w:ilvl w:val="0"/>
          <w:numId w:val="1"/>
        </w:numPr>
        <w:rPr>
          <w:sz w:val="13"/>
          <w:szCs w:val="13"/>
        </w:rPr>
      </w:pPr>
      <w:r>
        <w:rPr>
          <w:b/>
          <w:bCs/>
          <w:sz w:val="13"/>
          <w:szCs w:val="13"/>
        </w:rPr>
        <w:t>Term Service Chain Strategy Optimization</w:t>
      </w:r>
      <w:r>
        <w:rPr>
          <w:sz w:val="13"/>
          <w:szCs w:val="13"/>
        </w:rPr>
        <w:t xml:space="preserve">: In terms of term services, optimized using sample attribution and other methods, successfully increasing in-box term UV_CTR by </w:t>
      </w:r>
      <w:r>
        <w:rPr>
          <w:b/>
          <w:bCs/>
          <w:sz w:val="13"/>
          <w:szCs w:val="13"/>
        </w:rPr>
        <w:t>2.07%,</w:t>
      </w:r>
      <w:r>
        <w:rPr>
          <w:sz w:val="13"/>
          <w:szCs w:val="13"/>
        </w:rPr>
        <w:t xml:space="preserve"> promoting a </w:t>
      </w:r>
      <w:r>
        <w:rPr>
          <w:b/>
          <w:bCs/>
          <w:sz w:val="13"/>
          <w:szCs w:val="13"/>
        </w:rPr>
        <w:t>0.33%</w:t>
      </w:r>
      <w:r>
        <w:rPr>
          <w:sz w:val="13"/>
          <w:szCs w:val="13"/>
        </w:rPr>
        <w:t xml:space="preserve"> increase in search discovery UV_CTR, and driving a </w:t>
      </w:r>
      <w:r>
        <w:rPr>
          <w:b/>
          <w:bCs/>
          <w:sz w:val="13"/>
          <w:szCs w:val="13"/>
        </w:rPr>
        <w:t xml:space="preserve">0.07% </w:t>
      </w:r>
      <w:r>
        <w:rPr>
          <w:sz w:val="13"/>
          <w:szCs w:val="13"/>
        </w:rPr>
        <w:t>increase in search DAU.</w:t>
      </w:r>
    </w:p>
    <w:p w14:paraId="3FC76B6C">
      <w:pPr>
        <w:rPr>
          <w:sz w:val="18"/>
          <w:szCs w:val="18"/>
          <w:lang w:eastAsia="zh-Hans"/>
        </w:rPr>
      </w:pPr>
      <w:r>
        <w:rPr>
          <w:sz w:val="21"/>
          <w:szCs w:val="21"/>
        </w:rPr>
        <w:drawing>
          <wp:inline distT="0" distB="0" distL="0" distR="0">
            <wp:extent cx="23495" cy="141605"/>
            <wp:effectExtent l="0" t="0" r="1905" b="0"/>
            <wp:docPr id="1757333414" name="Picture 1757333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33414" name="Picture 175733341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95" cy="14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</w:t>
      </w:r>
      <w:r>
        <w:rPr>
          <w:rFonts w:ascii="Heiti SC Light" w:eastAsia="Heiti SC Light"/>
          <w:b/>
          <w:sz w:val="20"/>
          <w:szCs w:val="20"/>
        </w:rPr>
        <w:t>Internship Experience</w:t>
      </w:r>
    </w:p>
    <w:p w14:paraId="6070D50A">
      <w:pPr>
        <w:rPr>
          <w:sz w:val="11"/>
          <w:szCs w:val="11"/>
        </w:rPr>
      </w:pPr>
      <w:r>
        <w:rPr>
          <w:rFonts w:hint="eastAsia"/>
          <w:b/>
          <w:bCs/>
          <w:sz w:val="15"/>
          <w:szCs w:val="15"/>
        </w:rPr>
        <w:t>IDEA</w:t>
      </w:r>
      <w:r>
        <w:rPr>
          <w:b/>
          <w:bCs/>
          <w:sz w:val="15"/>
          <w:szCs w:val="15"/>
        </w:rPr>
        <w:t xml:space="preserve"> | Intelligent optimization algorithm engineer                                                  </w:t>
      </w:r>
      <w:r>
        <w:rPr>
          <w:rFonts w:hint="default"/>
          <w:b/>
          <w:bCs/>
          <w:sz w:val="15"/>
          <w:szCs w:val="15"/>
          <w:lang w:val="en-US"/>
        </w:rPr>
        <w:t xml:space="preserve">  </w:t>
      </w:r>
      <w:r>
        <w:rPr>
          <w:b/>
          <w:bCs/>
          <w:sz w:val="15"/>
          <w:szCs w:val="15"/>
        </w:rPr>
        <w:t>2022.09-2022.12</w:t>
      </w:r>
    </w:p>
    <w:p w14:paraId="63A9D36C">
      <w:pPr>
        <w:numPr>
          <w:ilvl w:val="0"/>
          <w:numId w:val="1"/>
        </w:numPr>
        <w:rPr>
          <w:sz w:val="13"/>
          <w:szCs w:val="13"/>
        </w:rPr>
      </w:pPr>
      <w:r>
        <w:rPr>
          <w:b/>
          <w:bCs/>
          <w:sz w:val="13"/>
          <w:szCs w:val="13"/>
        </w:rPr>
        <w:t>Automated Road Design</w:t>
      </w:r>
      <w:r>
        <w:rPr>
          <w:sz w:val="13"/>
          <w:szCs w:val="13"/>
        </w:rPr>
        <w:t>: Preprocessed the acquired drawing information, constructed polygonal areas expanded by Minkowsky Sum, triangulated the feasible road area, and used Medial Axis for global road design.</w:t>
      </w:r>
    </w:p>
    <w:p w14:paraId="0520BA91">
      <w:pPr>
        <w:rPr>
          <w:sz w:val="11"/>
          <w:szCs w:val="11"/>
        </w:rPr>
      </w:pPr>
      <w:r>
        <w:rPr>
          <w:b/>
          <w:bCs/>
          <w:sz w:val="15"/>
          <w:szCs w:val="15"/>
        </w:rPr>
        <w:t>Shanghai Jump Network Technology Company | RL R</w:t>
      </w:r>
      <w:r>
        <w:rPr>
          <w:rFonts w:hint="eastAsia"/>
          <w:b/>
          <w:bCs/>
          <w:sz w:val="15"/>
          <w:szCs w:val="15"/>
        </w:rPr>
        <w:t>esearch</w:t>
      </w:r>
      <w:r>
        <w:rPr>
          <w:b/>
          <w:bCs/>
          <w:sz w:val="15"/>
          <w:szCs w:val="15"/>
        </w:rPr>
        <w:t xml:space="preserve"> Assistant                                </w:t>
      </w:r>
      <w:r>
        <w:rPr>
          <w:rFonts w:hint="default"/>
          <w:b/>
          <w:bCs/>
          <w:sz w:val="15"/>
          <w:szCs w:val="15"/>
          <w:lang w:val="en-US"/>
        </w:rPr>
        <w:t xml:space="preserve">   </w:t>
      </w:r>
      <w:r>
        <w:rPr>
          <w:b/>
          <w:bCs/>
          <w:sz w:val="15"/>
          <w:szCs w:val="15"/>
        </w:rPr>
        <w:t>2022.01-2022.06</w:t>
      </w:r>
    </w:p>
    <w:p w14:paraId="2717C461">
      <w:pPr>
        <w:numPr>
          <w:ilvl w:val="0"/>
          <w:numId w:val="1"/>
        </w:numPr>
        <w:rPr>
          <w:sz w:val="13"/>
          <w:szCs w:val="13"/>
        </w:rPr>
      </w:pPr>
      <w:r>
        <w:rPr>
          <w:b/>
          <w:bCs/>
          <w:sz w:val="13"/>
          <w:szCs w:val="13"/>
        </w:rPr>
        <w:t>PPO distributed architecture</w:t>
      </w:r>
      <w:r>
        <w:rPr>
          <w:sz w:val="13"/>
          <w:szCs w:val="13"/>
        </w:rPr>
        <w:t xml:space="preserve">: </w:t>
      </w:r>
      <w:r>
        <w:rPr>
          <w:rFonts w:hint="eastAsia"/>
          <w:sz w:val="13"/>
          <w:szCs w:val="13"/>
        </w:rPr>
        <w:t>W</w:t>
      </w:r>
      <w:r>
        <w:rPr>
          <w:sz w:val="13"/>
          <w:szCs w:val="13"/>
        </w:rPr>
        <w:t>ith the goal of achieving the super-human effect of reinforcement learning on MOBA games domain</w:t>
      </w:r>
      <w:r>
        <w:rPr>
          <w:rFonts w:hint="eastAsia"/>
          <w:sz w:val="13"/>
          <w:szCs w:val="13"/>
        </w:rPr>
        <w:t>,</w:t>
      </w:r>
      <w:r>
        <w:rPr>
          <w:sz w:val="13"/>
          <w:szCs w:val="13"/>
        </w:rPr>
        <w:t xml:space="preserve"> constructed PPO distributed architecture. The architecture used Beta-distributed output, new optimizer for Non-IID data, and loss function for Multi-Continuous action Spaces. Decoupled sampler, memory, and trainer to enhance the scalability. </w:t>
      </w:r>
      <w:r>
        <w:rPr>
          <w:rFonts w:hint="eastAsia"/>
          <w:sz w:val="13"/>
          <w:szCs w:val="13"/>
        </w:rPr>
        <w:t>It</w:t>
      </w:r>
      <w:r>
        <w:rPr>
          <w:sz w:val="13"/>
          <w:szCs w:val="13"/>
        </w:rPr>
        <w:t xml:space="preserve"> had been achieved to reduce the training time from 13 hours to less than 2 hours in MicroRTS environment.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iti SC Light">
    <w:panose1 w:val="02000000000000000000"/>
    <w:charset w:val="80"/>
    <w:family w:val="auto"/>
    <w:pitch w:val="default"/>
    <w:sig w:usb0="8000002F" w:usb1="0800004A" w:usb2="00000000" w:usb3="00000000" w:csb0="203E0000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F189B3"/>
    <w:multiLevelType w:val="singleLevel"/>
    <w:tmpl w:val="60F189B3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D74"/>
    <w:rsid w:val="00000045"/>
    <w:rsid w:val="000009E9"/>
    <w:rsid w:val="000051CA"/>
    <w:rsid w:val="00005CD1"/>
    <w:rsid w:val="00015F0A"/>
    <w:rsid w:val="00017650"/>
    <w:rsid w:val="00020E39"/>
    <w:rsid w:val="00022AC5"/>
    <w:rsid w:val="00032B5E"/>
    <w:rsid w:val="00037F3E"/>
    <w:rsid w:val="000402F4"/>
    <w:rsid w:val="000525A5"/>
    <w:rsid w:val="00062325"/>
    <w:rsid w:val="00065916"/>
    <w:rsid w:val="00067A20"/>
    <w:rsid w:val="00071374"/>
    <w:rsid w:val="000715BC"/>
    <w:rsid w:val="000768BE"/>
    <w:rsid w:val="0008137F"/>
    <w:rsid w:val="00081647"/>
    <w:rsid w:val="0008167F"/>
    <w:rsid w:val="00084D74"/>
    <w:rsid w:val="00087A20"/>
    <w:rsid w:val="000A354C"/>
    <w:rsid w:val="000A4141"/>
    <w:rsid w:val="000B05DA"/>
    <w:rsid w:val="000B1293"/>
    <w:rsid w:val="000B3E54"/>
    <w:rsid w:val="000B6AD2"/>
    <w:rsid w:val="000C10B6"/>
    <w:rsid w:val="000C4619"/>
    <w:rsid w:val="000E4910"/>
    <w:rsid w:val="000E7399"/>
    <w:rsid w:val="000F547F"/>
    <w:rsid w:val="0010062B"/>
    <w:rsid w:val="001032B1"/>
    <w:rsid w:val="00103827"/>
    <w:rsid w:val="001252D8"/>
    <w:rsid w:val="00125D31"/>
    <w:rsid w:val="00130CEB"/>
    <w:rsid w:val="001328E5"/>
    <w:rsid w:val="0013661A"/>
    <w:rsid w:val="00136C46"/>
    <w:rsid w:val="00142E32"/>
    <w:rsid w:val="00142EB1"/>
    <w:rsid w:val="001452D4"/>
    <w:rsid w:val="001509A4"/>
    <w:rsid w:val="00161DAE"/>
    <w:rsid w:val="00163CF6"/>
    <w:rsid w:val="00164A5C"/>
    <w:rsid w:val="001663DE"/>
    <w:rsid w:val="00170242"/>
    <w:rsid w:val="001737F5"/>
    <w:rsid w:val="00174050"/>
    <w:rsid w:val="00174773"/>
    <w:rsid w:val="00177E93"/>
    <w:rsid w:val="001839F9"/>
    <w:rsid w:val="00184431"/>
    <w:rsid w:val="00186471"/>
    <w:rsid w:val="00190DE2"/>
    <w:rsid w:val="0019750E"/>
    <w:rsid w:val="001A21F3"/>
    <w:rsid w:val="001A37C2"/>
    <w:rsid w:val="001A42DD"/>
    <w:rsid w:val="001B2EAD"/>
    <w:rsid w:val="001C25E4"/>
    <w:rsid w:val="001C49A4"/>
    <w:rsid w:val="001C6ACC"/>
    <w:rsid w:val="001D0A79"/>
    <w:rsid w:val="001E4B27"/>
    <w:rsid w:val="001E4E52"/>
    <w:rsid w:val="001F042A"/>
    <w:rsid w:val="001F6458"/>
    <w:rsid w:val="0020633C"/>
    <w:rsid w:val="00212C3B"/>
    <w:rsid w:val="00220BC8"/>
    <w:rsid w:val="00222B54"/>
    <w:rsid w:val="00223CFA"/>
    <w:rsid w:val="00226B10"/>
    <w:rsid w:val="00231A4C"/>
    <w:rsid w:val="00232FC5"/>
    <w:rsid w:val="002342F4"/>
    <w:rsid w:val="002378E0"/>
    <w:rsid w:val="00243D7C"/>
    <w:rsid w:val="00251D47"/>
    <w:rsid w:val="00252029"/>
    <w:rsid w:val="00253F99"/>
    <w:rsid w:val="00261154"/>
    <w:rsid w:val="00261510"/>
    <w:rsid w:val="00263498"/>
    <w:rsid w:val="00267289"/>
    <w:rsid w:val="0026755B"/>
    <w:rsid w:val="00281941"/>
    <w:rsid w:val="002859CB"/>
    <w:rsid w:val="00285CAF"/>
    <w:rsid w:val="0028611F"/>
    <w:rsid w:val="002874FB"/>
    <w:rsid w:val="00290761"/>
    <w:rsid w:val="00290F88"/>
    <w:rsid w:val="002A0EE9"/>
    <w:rsid w:val="002A2EBF"/>
    <w:rsid w:val="002B1194"/>
    <w:rsid w:val="002B38BB"/>
    <w:rsid w:val="002C5631"/>
    <w:rsid w:val="002D4473"/>
    <w:rsid w:val="002D6038"/>
    <w:rsid w:val="002F4487"/>
    <w:rsid w:val="00304E9A"/>
    <w:rsid w:val="00307630"/>
    <w:rsid w:val="0031122E"/>
    <w:rsid w:val="00316B1F"/>
    <w:rsid w:val="00342E8A"/>
    <w:rsid w:val="003505E1"/>
    <w:rsid w:val="003566E8"/>
    <w:rsid w:val="00374516"/>
    <w:rsid w:val="00376A3E"/>
    <w:rsid w:val="0039051A"/>
    <w:rsid w:val="003A0A1A"/>
    <w:rsid w:val="003A1A23"/>
    <w:rsid w:val="003A36B1"/>
    <w:rsid w:val="003A3A61"/>
    <w:rsid w:val="003A3B35"/>
    <w:rsid w:val="003B29FA"/>
    <w:rsid w:val="003B4051"/>
    <w:rsid w:val="003C0C05"/>
    <w:rsid w:val="003C0C5B"/>
    <w:rsid w:val="003D030C"/>
    <w:rsid w:val="003D7B6F"/>
    <w:rsid w:val="003E5FA6"/>
    <w:rsid w:val="003F3010"/>
    <w:rsid w:val="003F46E1"/>
    <w:rsid w:val="0040542D"/>
    <w:rsid w:val="004112C1"/>
    <w:rsid w:val="00412A0B"/>
    <w:rsid w:val="00415B05"/>
    <w:rsid w:val="00427D34"/>
    <w:rsid w:val="00434055"/>
    <w:rsid w:val="004368FF"/>
    <w:rsid w:val="004506C0"/>
    <w:rsid w:val="00453761"/>
    <w:rsid w:val="004578B0"/>
    <w:rsid w:val="00460407"/>
    <w:rsid w:val="004873D8"/>
    <w:rsid w:val="00495C28"/>
    <w:rsid w:val="004B1178"/>
    <w:rsid w:val="004B2027"/>
    <w:rsid w:val="004B2B50"/>
    <w:rsid w:val="004C4542"/>
    <w:rsid w:val="004C53CE"/>
    <w:rsid w:val="004D1FE2"/>
    <w:rsid w:val="004E2531"/>
    <w:rsid w:val="004E7366"/>
    <w:rsid w:val="004F271F"/>
    <w:rsid w:val="0050294B"/>
    <w:rsid w:val="00504FD6"/>
    <w:rsid w:val="005170B8"/>
    <w:rsid w:val="00525C30"/>
    <w:rsid w:val="00527567"/>
    <w:rsid w:val="00533F3D"/>
    <w:rsid w:val="005350E9"/>
    <w:rsid w:val="005353C0"/>
    <w:rsid w:val="00535549"/>
    <w:rsid w:val="005407D9"/>
    <w:rsid w:val="00544644"/>
    <w:rsid w:val="00546F85"/>
    <w:rsid w:val="00554271"/>
    <w:rsid w:val="005553F7"/>
    <w:rsid w:val="00583B25"/>
    <w:rsid w:val="0058686D"/>
    <w:rsid w:val="005875FA"/>
    <w:rsid w:val="00590FD2"/>
    <w:rsid w:val="00592555"/>
    <w:rsid w:val="005949AD"/>
    <w:rsid w:val="00597294"/>
    <w:rsid w:val="005A6EFE"/>
    <w:rsid w:val="005B343C"/>
    <w:rsid w:val="005B3785"/>
    <w:rsid w:val="005B6446"/>
    <w:rsid w:val="005B7CDD"/>
    <w:rsid w:val="005D16AD"/>
    <w:rsid w:val="005D5E16"/>
    <w:rsid w:val="005E788F"/>
    <w:rsid w:val="005E7BEE"/>
    <w:rsid w:val="00602445"/>
    <w:rsid w:val="006178C1"/>
    <w:rsid w:val="006211D3"/>
    <w:rsid w:val="0062371C"/>
    <w:rsid w:val="0062682B"/>
    <w:rsid w:val="00630D99"/>
    <w:rsid w:val="006351C5"/>
    <w:rsid w:val="00642BB2"/>
    <w:rsid w:val="00665DF5"/>
    <w:rsid w:val="00673872"/>
    <w:rsid w:val="006775B2"/>
    <w:rsid w:val="0068355E"/>
    <w:rsid w:val="00683773"/>
    <w:rsid w:val="0069102A"/>
    <w:rsid w:val="0069643C"/>
    <w:rsid w:val="006A24CC"/>
    <w:rsid w:val="006A2570"/>
    <w:rsid w:val="006A5733"/>
    <w:rsid w:val="006B02B6"/>
    <w:rsid w:val="006B12B7"/>
    <w:rsid w:val="006B31DA"/>
    <w:rsid w:val="006C5B87"/>
    <w:rsid w:val="006C644A"/>
    <w:rsid w:val="006C64AF"/>
    <w:rsid w:val="006D0D4F"/>
    <w:rsid w:val="006D2EE7"/>
    <w:rsid w:val="006D3835"/>
    <w:rsid w:val="006F0EB1"/>
    <w:rsid w:val="006F3154"/>
    <w:rsid w:val="007103BC"/>
    <w:rsid w:val="007149C9"/>
    <w:rsid w:val="00717DA7"/>
    <w:rsid w:val="0072057B"/>
    <w:rsid w:val="00724892"/>
    <w:rsid w:val="00726059"/>
    <w:rsid w:val="007264A2"/>
    <w:rsid w:val="00737756"/>
    <w:rsid w:val="00741DF8"/>
    <w:rsid w:val="007453A1"/>
    <w:rsid w:val="007630B3"/>
    <w:rsid w:val="00764061"/>
    <w:rsid w:val="00764719"/>
    <w:rsid w:val="00770B9D"/>
    <w:rsid w:val="00772615"/>
    <w:rsid w:val="007762F1"/>
    <w:rsid w:val="00784BC4"/>
    <w:rsid w:val="00796164"/>
    <w:rsid w:val="007A5C99"/>
    <w:rsid w:val="007A6E63"/>
    <w:rsid w:val="007A75A8"/>
    <w:rsid w:val="007C09DC"/>
    <w:rsid w:val="007C6CF2"/>
    <w:rsid w:val="007D21F6"/>
    <w:rsid w:val="007D4421"/>
    <w:rsid w:val="007D6C69"/>
    <w:rsid w:val="007D735C"/>
    <w:rsid w:val="007D7DBB"/>
    <w:rsid w:val="007E0284"/>
    <w:rsid w:val="007F3D6B"/>
    <w:rsid w:val="00802789"/>
    <w:rsid w:val="00806580"/>
    <w:rsid w:val="00810996"/>
    <w:rsid w:val="00814EBE"/>
    <w:rsid w:val="00815983"/>
    <w:rsid w:val="008159D0"/>
    <w:rsid w:val="00825FAC"/>
    <w:rsid w:val="00832565"/>
    <w:rsid w:val="00832F24"/>
    <w:rsid w:val="00833687"/>
    <w:rsid w:val="00835E13"/>
    <w:rsid w:val="00841E99"/>
    <w:rsid w:val="00842BF8"/>
    <w:rsid w:val="008521BD"/>
    <w:rsid w:val="0085295F"/>
    <w:rsid w:val="008536DD"/>
    <w:rsid w:val="00855428"/>
    <w:rsid w:val="00860C1A"/>
    <w:rsid w:val="00860E5A"/>
    <w:rsid w:val="00864AB2"/>
    <w:rsid w:val="0087627C"/>
    <w:rsid w:val="0088376F"/>
    <w:rsid w:val="00892E54"/>
    <w:rsid w:val="008950BA"/>
    <w:rsid w:val="0089709C"/>
    <w:rsid w:val="008A1CAD"/>
    <w:rsid w:val="008A3E78"/>
    <w:rsid w:val="008B0228"/>
    <w:rsid w:val="008B1C33"/>
    <w:rsid w:val="008B73C0"/>
    <w:rsid w:val="008C0D34"/>
    <w:rsid w:val="008D21AA"/>
    <w:rsid w:val="008D5B48"/>
    <w:rsid w:val="008D5DA2"/>
    <w:rsid w:val="008D7C61"/>
    <w:rsid w:val="008D7FCB"/>
    <w:rsid w:val="008E0492"/>
    <w:rsid w:val="008E435D"/>
    <w:rsid w:val="008E766F"/>
    <w:rsid w:val="008F2A33"/>
    <w:rsid w:val="008F3424"/>
    <w:rsid w:val="008F3741"/>
    <w:rsid w:val="0090171F"/>
    <w:rsid w:val="00907E62"/>
    <w:rsid w:val="0092293F"/>
    <w:rsid w:val="00936EEF"/>
    <w:rsid w:val="00937034"/>
    <w:rsid w:val="00942520"/>
    <w:rsid w:val="00943C2B"/>
    <w:rsid w:val="0095383D"/>
    <w:rsid w:val="00970659"/>
    <w:rsid w:val="0099427B"/>
    <w:rsid w:val="009A5A10"/>
    <w:rsid w:val="009B23EE"/>
    <w:rsid w:val="009B4473"/>
    <w:rsid w:val="009B564D"/>
    <w:rsid w:val="009C3537"/>
    <w:rsid w:val="009C7A1B"/>
    <w:rsid w:val="009D0C6D"/>
    <w:rsid w:val="009D1F18"/>
    <w:rsid w:val="009D32B8"/>
    <w:rsid w:val="009D4DA2"/>
    <w:rsid w:val="009D6D3C"/>
    <w:rsid w:val="009D6D89"/>
    <w:rsid w:val="009E19F1"/>
    <w:rsid w:val="009F2ED8"/>
    <w:rsid w:val="009F4A42"/>
    <w:rsid w:val="009F674C"/>
    <w:rsid w:val="00A1693D"/>
    <w:rsid w:val="00A21E7B"/>
    <w:rsid w:val="00A22F49"/>
    <w:rsid w:val="00A3062B"/>
    <w:rsid w:val="00A31686"/>
    <w:rsid w:val="00A3470C"/>
    <w:rsid w:val="00A35C2F"/>
    <w:rsid w:val="00A37D65"/>
    <w:rsid w:val="00A42457"/>
    <w:rsid w:val="00A44715"/>
    <w:rsid w:val="00A577CE"/>
    <w:rsid w:val="00A71A5D"/>
    <w:rsid w:val="00A86FAA"/>
    <w:rsid w:val="00A96EF2"/>
    <w:rsid w:val="00AA14AD"/>
    <w:rsid w:val="00AA4C9D"/>
    <w:rsid w:val="00AB224E"/>
    <w:rsid w:val="00AC1062"/>
    <w:rsid w:val="00AC2890"/>
    <w:rsid w:val="00AC3A24"/>
    <w:rsid w:val="00AD1026"/>
    <w:rsid w:val="00AD2529"/>
    <w:rsid w:val="00AE235E"/>
    <w:rsid w:val="00AE6443"/>
    <w:rsid w:val="00AF044D"/>
    <w:rsid w:val="00AF6171"/>
    <w:rsid w:val="00AF63BC"/>
    <w:rsid w:val="00B16E28"/>
    <w:rsid w:val="00B17A26"/>
    <w:rsid w:val="00B215BD"/>
    <w:rsid w:val="00B222BE"/>
    <w:rsid w:val="00B55E27"/>
    <w:rsid w:val="00B829EC"/>
    <w:rsid w:val="00B85155"/>
    <w:rsid w:val="00B92786"/>
    <w:rsid w:val="00B93D75"/>
    <w:rsid w:val="00BA376E"/>
    <w:rsid w:val="00BA5E3E"/>
    <w:rsid w:val="00BB01F9"/>
    <w:rsid w:val="00BB53AE"/>
    <w:rsid w:val="00BB730E"/>
    <w:rsid w:val="00BC34B2"/>
    <w:rsid w:val="00BC3B56"/>
    <w:rsid w:val="00BC5DAE"/>
    <w:rsid w:val="00BD7E6B"/>
    <w:rsid w:val="00C07121"/>
    <w:rsid w:val="00C07C8F"/>
    <w:rsid w:val="00C13AA4"/>
    <w:rsid w:val="00C14479"/>
    <w:rsid w:val="00C159B3"/>
    <w:rsid w:val="00C20CE4"/>
    <w:rsid w:val="00C234F1"/>
    <w:rsid w:val="00C251F5"/>
    <w:rsid w:val="00C25CA0"/>
    <w:rsid w:val="00C31F83"/>
    <w:rsid w:val="00C33AFF"/>
    <w:rsid w:val="00C42963"/>
    <w:rsid w:val="00C55733"/>
    <w:rsid w:val="00C8083A"/>
    <w:rsid w:val="00C81318"/>
    <w:rsid w:val="00C87A6B"/>
    <w:rsid w:val="00C94619"/>
    <w:rsid w:val="00C94B48"/>
    <w:rsid w:val="00CA7920"/>
    <w:rsid w:val="00CA794D"/>
    <w:rsid w:val="00CB200E"/>
    <w:rsid w:val="00CB2C9C"/>
    <w:rsid w:val="00CB42BF"/>
    <w:rsid w:val="00CB7A2C"/>
    <w:rsid w:val="00CC09CD"/>
    <w:rsid w:val="00CC0A84"/>
    <w:rsid w:val="00CC46DE"/>
    <w:rsid w:val="00CC67EA"/>
    <w:rsid w:val="00CD251E"/>
    <w:rsid w:val="00CE18CC"/>
    <w:rsid w:val="00CE2C60"/>
    <w:rsid w:val="00CE6F92"/>
    <w:rsid w:val="00CE727E"/>
    <w:rsid w:val="00CF02F3"/>
    <w:rsid w:val="00CF11E8"/>
    <w:rsid w:val="00CF2558"/>
    <w:rsid w:val="00CF6BB1"/>
    <w:rsid w:val="00D01AFB"/>
    <w:rsid w:val="00D01BC4"/>
    <w:rsid w:val="00D059D4"/>
    <w:rsid w:val="00D131B3"/>
    <w:rsid w:val="00D141E2"/>
    <w:rsid w:val="00D34551"/>
    <w:rsid w:val="00D43F5C"/>
    <w:rsid w:val="00D44B10"/>
    <w:rsid w:val="00D52B8B"/>
    <w:rsid w:val="00D629F6"/>
    <w:rsid w:val="00D63A28"/>
    <w:rsid w:val="00D75E5F"/>
    <w:rsid w:val="00D77EF1"/>
    <w:rsid w:val="00D8381D"/>
    <w:rsid w:val="00D9032C"/>
    <w:rsid w:val="00D91BBA"/>
    <w:rsid w:val="00D91F3B"/>
    <w:rsid w:val="00D92719"/>
    <w:rsid w:val="00DA0FFC"/>
    <w:rsid w:val="00DA672C"/>
    <w:rsid w:val="00DB15DA"/>
    <w:rsid w:val="00DB222A"/>
    <w:rsid w:val="00DB3EA5"/>
    <w:rsid w:val="00DB65C2"/>
    <w:rsid w:val="00DC7008"/>
    <w:rsid w:val="00DE3572"/>
    <w:rsid w:val="00DF517F"/>
    <w:rsid w:val="00DF5AF3"/>
    <w:rsid w:val="00DF6B51"/>
    <w:rsid w:val="00E022D1"/>
    <w:rsid w:val="00E0389B"/>
    <w:rsid w:val="00E10B0D"/>
    <w:rsid w:val="00E37DE7"/>
    <w:rsid w:val="00E406D7"/>
    <w:rsid w:val="00E41A89"/>
    <w:rsid w:val="00E4231F"/>
    <w:rsid w:val="00E4236A"/>
    <w:rsid w:val="00E44958"/>
    <w:rsid w:val="00E47E29"/>
    <w:rsid w:val="00E567CF"/>
    <w:rsid w:val="00E65A2A"/>
    <w:rsid w:val="00E775FF"/>
    <w:rsid w:val="00E77ED2"/>
    <w:rsid w:val="00E8000C"/>
    <w:rsid w:val="00E84048"/>
    <w:rsid w:val="00E92BFC"/>
    <w:rsid w:val="00EA7501"/>
    <w:rsid w:val="00EA7912"/>
    <w:rsid w:val="00EC7C7A"/>
    <w:rsid w:val="00ED21DD"/>
    <w:rsid w:val="00ED3EC9"/>
    <w:rsid w:val="00ED4CE9"/>
    <w:rsid w:val="00ED6363"/>
    <w:rsid w:val="00EE34CC"/>
    <w:rsid w:val="00EE4AB3"/>
    <w:rsid w:val="00EE5B51"/>
    <w:rsid w:val="00EF1122"/>
    <w:rsid w:val="00EF171B"/>
    <w:rsid w:val="00EF3C1F"/>
    <w:rsid w:val="00EF69E6"/>
    <w:rsid w:val="00F018D6"/>
    <w:rsid w:val="00F06918"/>
    <w:rsid w:val="00F0735E"/>
    <w:rsid w:val="00F10AD0"/>
    <w:rsid w:val="00F21D5D"/>
    <w:rsid w:val="00F26C1E"/>
    <w:rsid w:val="00F30607"/>
    <w:rsid w:val="00F47023"/>
    <w:rsid w:val="00F51987"/>
    <w:rsid w:val="00F53F08"/>
    <w:rsid w:val="00F67FF4"/>
    <w:rsid w:val="00F735FA"/>
    <w:rsid w:val="00F74FCC"/>
    <w:rsid w:val="00F8023D"/>
    <w:rsid w:val="00F839F0"/>
    <w:rsid w:val="00F86EA5"/>
    <w:rsid w:val="00F9079E"/>
    <w:rsid w:val="00FB7E4A"/>
    <w:rsid w:val="00FC544B"/>
    <w:rsid w:val="00FC60B2"/>
    <w:rsid w:val="00FC7753"/>
    <w:rsid w:val="00FD4FAD"/>
    <w:rsid w:val="00FE574E"/>
    <w:rsid w:val="00FF0102"/>
    <w:rsid w:val="00FF1AFB"/>
    <w:rsid w:val="00FF1E7B"/>
    <w:rsid w:val="00FF3825"/>
    <w:rsid w:val="00FF3FB1"/>
    <w:rsid w:val="173E2213"/>
    <w:rsid w:val="1B5C9999"/>
    <w:rsid w:val="1BFD0AC1"/>
    <w:rsid w:val="29341660"/>
    <w:rsid w:val="35FE6BA5"/>
    <w:rsid w:val="3B9B55E5"/>
    <w:rsid w:val="3D5F15A9"/>
    <w:rsid w:val="3E7A6E63"/>
    <w:rsid w:val="3EFD636F"/>
    <w:rsid w:val="3F1D54EB"/>
    <w:rsid w:val="3F3E9265"/>
    <w:rsid w:val="3FD74AA7"/>
    <w:rsid w:val="3FF77A02"/>
    <w:rsid w:val="3FF9F2BC"/>
    <w:rsid w:val="459EE9FE"/>
    <w:rsid w:val="45F6F530"/>
    <w:rsid w:val="46F7477F"/>
    <w:rsid w:val="55BD7720"/>
    <w:rsid w:val="5DD9ADEE"/>
    <w:rsid w:val="5DFF1420"/>
    <w:rsid w:val="5F1FA007"/>
    <w:rsid w:val="5FB7E858"/>
    <w:rsid w:val="5FFCF0FC"/>
    <w:rsid w:val="6FDE5024"/>
    <w:rsid w:val="739D2255"/>
    <w:rsid w:val="73FF4625"/>
    <w:rsid w:val="74FF10BA"/>
    <w:rsid w:val="757F9EDB"/>
    <w:rsid w:val="767FEE51"/>
    <w:rsid w:val="76F888F3"/>
    <w:rsid w:val="779710A3"/>
    <w:rsid w:val="79FE4696"/>
    <w:rsid w:val="7ABF529A"/>
    <w:rsid w:val="7BDBC89E"/>
    <w:rsid w:val="7BF5344C"/>
    <w:rsid w:val="7BFBFB0A"/>
    <w:rsid w:val="7BFF9D19"/>
    <w:rsid w:val="7DFF417F"/>
    <w:rsid w:val="7E9FD7BB"/>
    <w:rsid w:val="7EF7D4D3"/>
    <w:rsid w:val="7F6FB9AA"/>
    <w:rsid w:val="7FFE1E68"/>
    <w:rsid w:val="7FFF81C8"/>
    <w:rsid w:val="8DCE0B0D"/>
    <w:rsid w:val="8FF43565"/>
    <w:rsid w:val="98B77AB7"/>
    <w:rsid w:val="99F95B72"/>
    <w:rsid w:val="9DDA36FB"/>
    <w:rsid w:val="AAFF31FC"/>
    <w:rsid w:val="AD2FCE99"/>
    <w:rsid w:val="ADEF92F3"/>
    <w:rsid w:val="AF34506F"/>
    <w:rsid w:val="BBED1E1B"/>
    <w:rsid w:val="BCBF7E86"/>
    <w:rsid w:val="BDFF3B46"/>
    <w:rsid w:val="BF09B659"/>
    <w:rsid w:val="BFB57CF8"/>
    <w:rsid w:val="BFEF5629"/>
    <w:rsid w:val="BFFDC9A6"/>
    <w:rsid w:val="C7F510A5"/>
    <w:rsid w:val="CE52CF30"/>
    <w:rsid w:val="CEEF6FE3"/>
    <w:rsid w:val="D7FB605E"/>
    <w:rsid w:val="D9DF1604"/>
    <w:rsid w:val="DF3C5CE5"/>
    <w:rsid w:val="DFF7CF51"/>
    <w:rsid w:val="E6EEFBED"/>
    <w:rsid w:val="EB9D1432"/>
    <w:rsid w:val="EEDF8A7E"/>
    <w:rsid w:val="EFBDE4B7"/>
    <w:rsid w:val="EFF76690"/>
    <w:rsid w:val="EFFF7028"/>
    <w:rsid w:val="F36F5DF6"/>
    <w:rsid w:val="F7DBF493"/>
    <w:rsid w:val="F7FD7BD8"/>
    <w:rsid w:val="F7FDFB74"/>
    <w:rsid w:val="F90D5961"/>
    <w:rsid w:val="F96FD35D"/>
    <w:rsid w:val="FABF100D"/>
    <w:rsid w:val="FAFEE26D"/>
    <w:rsid w:val="FBFDEB7F"/>
    <w:rsid w:val="FDA99E25"/>
    <w:rsid w:val="FE710C14"/>
    <w:rsid w:val="FE9F3915"/>
    <w:rsid w:val="FEBDEC06"/>
    <w:rsid w:val="FEEEE3CA"/>
    <w:rsid w:val="FEF2FCA9"/>
    <w:rsid w:val="FF2F8944"/>
    <w:rsid w:val="FF5D7F50"/>
    <w:rsid w:val="FF7679FD"/>
    <w:rsid w:val="FF7FF487"/>
    <w:rsid w:val="FFAFF150"/>
    <w:rsid w:val="FFDA1FB6"/>
    <w:rsid w:val="FFEF7FDD"/>
    <w:rsid w:val="FFF3CD9B"/>
    <w:rsid w:val="FFF6E469"/>
    <w:rsid w:val="FFFEB99C"/>
    <w:rsid w:val="FFFFE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5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8">
    <w:name w:val="Table Grid"/>
    <w:basedOn w:val="3"/>
    <w:qFormat/>
    <w:uiPriority w:val="39"/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未处理的提及1"/>
    <w:basedOn w:val="2"/>
    <w:unhideWhenUsed/>
    <w:qFormat/>
    <w:uiPriority w:val="99"/>
    <w:rPr>
      <w:color w:val="605E5C"/>
      <w:shd w:val="clear" w:color="auto" w:fill="E1DFDD"/>
    </w:rPr>
  </w:style>
  <w:style w:type="character" w:customStyle="1" w:styleId="10">
    <w:name w:val="Header Char"/>
    <w:basedOn w:val="2"/>
    <w:link w:val="6"/>
    <w:uiPriority w:val="99"/>
    <w:rPr>
      <w:kern w:val="2"/>
      <w:sz w:val="18"/>
      <w:szCs w:val="18"/>
    </w:rPr>
  </w:style>
  <w:style w:type="character" w:customStyle="1" w:styleId="11">
    <w:name w:val="Footer Char"/>
    <w:basedOn w:val="2"/>
    <w:link w:val="5"/>
    <w:uiPriority w:val="99"/>
    <w:rPr>
      <w:kern w:val="2"/>
      <w:sz w:val="18"/>
      <w:szCs w:val="18"/>
    </w:rPr>
  </w:style>
  <w:style w:type="paragraph" w:styleId="12">
    <w:name w:val="List Paragraph"/>
    <w:basedOn w:val="1"/>
    <w:uiPriority w:val="99"/>
    <w:pPr>
      <w:ind w:left="720"/>
      <w:contextualSpacing/>
    </w:pPr>
  </w:style>
  <w:style w:type="character" w:customStyle="1" w:styleId="13">
    <w:name w:val="Unresolved Mention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1015</Words>
  <Characters>5791</Characters>
  <Lines>48</Lines>
  <Paragraphs>13</Paragraphs>
  <TotalTime>0</TotalTime>
  <ScaleCrop>false</ScaleCrop>
  <LinksUpToDate>false</LinksUpToDate>
  <CharactersWithSpaces>6793</CharactersWithSpaces>
  <Application>WPS Office_12.1.25195.25195_F1E327BC-269C-435d-A152-05C5408002CA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2025-11-04T22:17:00Z</dcterms:created>
  <dc:creator>谢 明</dc:creator>
  <cp:lastModifiedBy>星辰大海！！！</cp:lastModifiedBy>
  <cp:lastPrinted>2025-11-04T22:15:00Z</cp:lastPrinted>
  <dcterms:modified xsi:type="dcterms:W3CDTF">2026-02-03T19:08:10Z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1033-12.1.25195.25195</vt:lpwstr>
  </property>
  <property fmtid="{D5CDD505-2E9C-101B-9397-08002B2CF9AE}" pid="3" name="ICV">
    <vt:lpwstr>6538EFEC16B2DA57CCD3816927C9B7B8_42</vt:lpwstr>
  </property>
</Properties>
</file>