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3FE2" w14:textId="77777777" w:rsidR="005E2431" w:rsidRPr="00D93F00" w:rsidRDefault="005E2431" w:rsidP="005E2431">
      <w:pPr>
        <w:rPr>
          <w:b/>
          <w:bCs/>
          <w:sz w:val="28"/>
          <w:szCs w:val="28"/>
        </w:rPr>
      </w:pPr>
      <w:r w:rsidRPr="00D93F00">
        <w:rPr>
          <w:b/>
          <w:bCs/>
          <w:sz w:val="28"/>
          <w:szCs w:val="28"/>
        </w:rPr>
        <w:t xml:space="preserve">Blockchain for Financial Services Compliance with </w:t>
      </w:r>
      <w:proofErr w:type="spellStart"/>
      <w:r w:rsidRPr="00D93F00">
        <w:rPr>
          <w:b/>
          <w:bCs/>
          <w:sz w:val="28"/>
          <w:szCs w:val="28"/>
        </w:rPr>
        <w:t>RegTech</w:t>
      </w:r>
      <w:proofErr w:type="spellEnd"/>
    </w:p>
    <w:p w14:paraId="1E2DB205" w14:textId="77777777" w:rsidR="005E2431" w:rsidRDefault="005E2431" w:rsidP="005E2431">
      <w:r>
        <w:t>We've developed Regulatory Technology (</w:t>
      </w:r>
      <w:proofErr w:type="spellStart"/>
      <w:r>
        <w:t>RegTech</w:t>
      </w:r>
      <w:proofErr w:type="spellEnd"/>
      <w:r>
        <w:t>) solutions to make it easier for financial services firms to operate. Utilize the potential of blockchain for compliance and risk management with the assistance of our skilled engineers.</w:t>
      </w:r>
    </w:p>
    <w:p w14:paraId="5A133977" w14:textId="77777777" w:rsidR="005E2431" w:rsidRDefault="005E2431" w:rsidP="005E2431"/>
    <w:p w14:paraId="74D772A6" w14:textId="0B177464" w:rsidR="005E2431" w:rsidRPr="00D93F00" w:rsidRDefault="005E2431" w:rsidP="005E2431">
      <w:pPr>
        <w:rPr>
          <w:b/>
          <w:bCs/>
          <w:sz w:val="28"/>
          <w:szCs w:val="28"/>
        </w:rPr>
      </w:pPr>
      <w:r w:rsidRPr="00D93F00">
        <w:rPr>
          <w:b/>
          <w:bCs/>
          <w:sz w:val="28"/>
          <w:szCs w:val="28"/>
        </w:rPr>
        <w:t xml:space="preserve">Blockchain's Advantages for the </w:t>
      </w:r>
      <w:proofErr w:type="spellStart"/>
      <w:r w:rsidRPr="00D93F00">
        <w:rPr>
          <w:b/>
          <w:bCs/>
          <w:sz w:val="28"/>
          <w:szCs w:val="28"/>
        </w:rPr>
        <w:t>RegTech</w:t>
      </w:r>
      <w:proofErr w:type="spellEnd"/>
      <w:r w:rsidRPr="00D93F00">
        <w:rPr>
          <w:b/>
          <w:bCs/>
          <w:sz w:val="28"/>
          <w:szCs w:val="28"/>
        </w:rPr>
        <w:t xml:space="preserve"> Sector</w:t>
      </w:r>
    </w:p>
    <w:p w14:paraId="3CE888C4" w14:textId="1DD8D05C" w:rsidR="0031503A" w:rsidRDefault="005E2431" w:rsidP="005E2431">
      <w:r>
        <w:t xml:space="preserve">Distributed ledgers are used by blockchain-based </w:t>
      </w:r>
      <w:proofErr w:type="spellStart"/>
      <w:r>
        <w:t>RegTech</w:t>
      </w:r>
      <w:proofErr w:type="spellEnd"/>
      <w:r>
        <w:t xml:space="preserve"> to address risks and compliance concerns far in advance of their occurrence.</w:t>
      </w:r>
    </w:p>
    <w:p w14:paraId="21BE1D75" w14:textId="157CE8A6" w:rsidR="005E2431" w:rsidRDefault="005E2431" w:rsidP="005E2431"/>
    <w:p w14:paraId="3BB41B7D" w14:textId="4E80D8F0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Blockchain in Regulation Technology Increases Customer Retention</w:t>
      </w:r>
    </w:p>
    <w:p w14:paraId="078F64C7" w14:textId="77777777" w:rsidR="005E2431" w:rsidRDefault="005E2431" w:rsidP="005E2431">
      <w:r>
        <w:t>Blockchain is a disruptive force for the financial sector, making data sharing simple, quick, safe, and economical, whether it is documentation for AML reporting or KYC validation.</w:t>
      </w:r>
    </w:p>
    <w:p w14:paraId="2319DC05" w14:textId="77777777" w:rsidR="005E2431" w:rsidRDefault="005E2431" w:rsidP="005E2431"/>
    <w:p w14:paraId="3A226245" w14:textId="07FB4B35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Keep up with the rules</w:t>
      </w:r>
    </w:p>
    <w:p w14:paraId="5420CA88" w14:textId="079173F7" w:rsidR="005E2431" w:rsidRDefault="005E2431" w:rsidP="005E2431">
      <w:r>
        <w:t>Blockchain enables you to automate compliance-related chores so you can concentrate on your core business while staying up to speed with the ever</w:t>
      </w:r>
      <w:r w:rsidR="00D93F00">
        <w:t>-</w:t>
      </w:r>
      <w:r>
        <w:t>evolving regulatory landscape.</w:t>
      </w:r>
    </w:p>
    <w:p w14:paraId="0906989A" w14:textId="77777777" w:rsidR="005E2431" w:rsidRDefault="005E2431" w:rsidP="005E2431"/>
    <w:p w14:paraId="2610E11F" w14:textId="1310D656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Restructuring Risk Management</w:t>
      </w:r>
    </w:p>
    <w:p w14:paraId="70991942" w14:textId="77777777" w:rsidR="005E2431" w:rsidRDefault="005E2431" w:rsidP="005E2431">
      <w:r>
        <w:t xml:space="preserve">Utilize blockchain technology to better identify potentially fraudulent or harmful activity </w:t>
      </w:r>
      <w:proofErr w:type="gramStart"/>
      <w:r>
        <w:t>in order to</w:t>
      </w:r>
      <w:proofErr w:type="gramEnd"/>
      <w:r>
        <w:t xml:space="preserve"> decrease risk.</w:t>
      </w:r>
    </w:p>
    <w:p w14:paraId="3C6ADF41" w14:textId="77777777" w:rsidR="005E2431" w:rsidRDefault="005E2431" w:rsidP="005E2431"/>
    <w:p w14:paraId="03F2E9B2" w14:textId="2911D972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L</w:t>
      </w:r>
      <w:r w:rsidRPr="00D93F00">
        <w:rPr>
          <w:b/>
          <w:bCs/>
        </w:rPr>
        <w:t>ower costs</w:t>
      </w:r>
    </w:p>
    <w:p w14:paraId="73F5E54B" w14:textId="2CCFA90E" w:rsidR="005E2431" w:rsidRDefault="005E2431" w:rsidP="005E2431">
      <w:r>
        <w:t>By utilising blockchain technology for KYC and anti-money laundering (AML) compliance, you can keep an eye on your compliance-related expenditures.</w:t>
      </w:r>
    </w:p>
    <w:p w14:paraId="3595523B" w14:textId="3C807A99" w:rsidR="005E2431" w:rsidRDefault="005E2431" w:rsidP="005E2431"/>
    <w:p w14:paraId="27EC1F44" w14:textId="3ED122A7" w:rsidR="005E2431" w:rsidRPr="00D93F00" w:rsidRDefault="005E2431" w:rsidP="005E2431">
      <w:pPr>
        <w:rPr>
          <w:b/>
          <w:bCs/>
          <w:sz w:val="28"/>
          <w:szCs w:val="28"/>
        </w:rPr>
      </w:pPr>
      <w:r w:rsidRPr="00D93F00">
        <w:rPr>
          <w:b/>
          <w:bCs/>
          <w:sz w:val="28"/>
          <w:szCs w:val="28"/>
        </w:rPr>
        <w:t xml:space="preserve">Our Core Approaches for the </w:t>
      </w:r>
      <w:proofErr w:type="spellStart"/>
      <w:r w:rsidRPr="00D93F00">
        <w:rPr>
          <w:b/>
          <w:bCs/>
          <w:sz w:val="28"/>
          <w:szCs w:val="28"/>
        </w:rPr>
        <w:t>Regtech</w:t>
      </w:r>
      <w:proofErr w:type="spellEnd"/>
      <w:r w:rsidRPr="00D93F00">
        <w:rPr>
          <w:b/>
          <w:bCs/>
          <w:sz w:val="28"/>
          <w:szCs w:val="28"/>
        </w:rPr>
        <w:t xml:space="preserve"> Sector</w:t>
      </w:r>
    </w:p>
    <w:p w14:paraId="782B30B0" w14:textId="2BF7CFD7" w:rsidR="005E2431" w:rsidRDefault="005E2431" w:rsidP="005E2431"/>
    <w:p w14:paraId="17B69194" w14:textId="77777777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Risk Control Risk-oriented </w:t>
      </w:r>
    </w:p>
    <w:p w14:paraId="51FB9FEC" w14:textId="77777777" w:rsidR="005E2431" w:rsidRDefault="005E2431" w:rsidP="005E2431">
      <w:proofErr w:type="spellStart"/>
      <w:r>
        <w:t>RegTech</w:t>
      </w:r>
      <w:proofErr w:type="spellEnd"/>
      <w:r>
        <w:t xml:space="preserve"> finds weaknesses in corporate procedures. </w:t>
      </w:r>
      <w:proofErr w:type="gramStart"/>
      <w:r>
        <w:t>In order to</w:t>
      </w:r>
      <w:proofErr w:type="gramEnd"/>
      <w:r>
        <w:t xml:space="preserve"> integrate data for risk management, we may assist you in managing internal organisational difficulties by offering a single risk platform.</w:t>
      </w:r>
    </w:p>
    <w:p w14:paraId="3D3313AD" w14:textId="77777777" w:rsidR="005E2431" w:rsidRDefault="005E2431" w:rsidP="005E2431"/>
    <w:p w14:paraId="6B869FBF" w14:textId="77777777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Reporting of Transactions</w:t>
      </w:r>
    </w:p>
    <w:p w14:paraId="26AB62AA" w14:textId="77777777" w:rsidR="005E2431" w:rsidRDefault="005E2431" w:rsidP="005E2431">
      <w:r>
        <w:t xml:space="preserve">We use </w:t>
      </w:r>
      <w:proofErr w:type="spellStart"/>
      <w:r>
        <w:t>RegTech</w:t>
      </w:r>
      <w:proofErr w:type="spellEnd"/>
      <w:r>
        <w:t xml:space="preserve"> to implement AML solutions. These technologies keep track of transactions and use artificial intelligence to identify potentially harmful or non-compliant ones.</w:t>
      </w:r>
    </w:p>
    <w:p w14:paraId="17F4EC67" w14:textId="77777777" w:rsidR="005E2431" w:rsidRDefault="005E2431" w:rsidP="005E2431"/>
    <w:p w14:paraId="2A1DDA53" w14:textId="77777777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AML/KYC and customer identification</w:t>
      </w:r>
    </w:p>
    <w:p w14:paraId="564D70C0" w14:textId="77777777" w:rsidR="005E2431" w:rsidRDefault="005E2431" w:rsidP="005E2431">
      <w:r>
        <w:t>The identification of customers is essential for upholding compliance. Our products especially handle KYC and AML laws.</w:t>
      </w:r>
    </w:p>
    <w:p w14:paraId="73EB6457" w14:textId="77777777" w:rsidR="005E2431" w:rsidRDefault="005E2431" w:rsidP="005E2431"/>
    <w:p w14:paraId="287561B5" w14:textId="77777777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Offering of security tokens</w:t>
      </w:r>
    </w:p>
    <w:p w14:paraId="3A321939" w14:textId="77777777" w:rsidR="005E2431" w:rsidRDefault="005E2431" w:rsidP="005E2431">
      <w:r>
        <w:t>Our blockchain specialists are competent in integrating the right consensus algorithms into your company processes to create cutting-edge cryptocurrency and altcoin solutions as well as utility and security tokens.</w:t>
      </w:r>
    </w:p>
    <w:p w14:paraId="2EFE6996" w14:textId="77777777" w:rsidR="005E2431" w:rsidRDefault="005E2431" w:rsidP="005E2431"/>
    <w:p w14:paraId="71257D13" w14:textId="77777777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Compliance Control</w:t>
      </w:r>
    </w:p>
    <w:p w14:paraId="5CED4757" w14:textId="10004026" w:rsidR="005E2431" w:rsidRDefault="005E2431" w:rsidP="005E2431">
      <w:r>
        <w:t>Through better record keeping, better data management, and more comprehensive reporting, our compliance solutions will assist you in meeting your legal duties.</w:t>
      </w:r>
    </w:p>
    <w:p w14:paraId="74A9AC65" w14:textId="125F9CFE" w:rsidR="005E2431" w:rsidRDefault="005E2431" w:rsidP="005E2431"/>
    <w:p w14:paraId="79166901" w14:textId="6BA2C61A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Regulatory Intelligence</w:t>
      </w:r>
    </w:p>
    <w:p w14:paraId="73FD0211" w14:textId="77777777" w:rsidR="005E2431" w:rsidRDefault="005E2431" w:rsidP="005E2431">
      <w:r>
        <w:t xml:space="preserve">Companies are kept up to speed on all pertinent regulatory changes by Regulatory Intelligence Solutions, a subset of </w:t>
      </w:r>
      <w:proofErr w:type="spellStart"/>
      <w:r>
        <w:t>regtech</w:t>
      </w:r>
      <w:proofErr w:type="spellEnd"/>
      <w:r>
        <w:t>. Making sure that your personnel and software are prepared to adapt is important since rules and regulations are continuously changing.</w:t>
      </w:r>
    </w:p>
    <w:p w14:paraId="4C453E10" w14:textId="77777777" w:rsidR="005E2431" w:rsidRDefault="005E2431" w:rsidP="005E2431"/>
    <w:p w14:paraId="176AB745" w14:textId="77777777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Managing Digital Identity</w:t>
      </w:r>
    </w:p>
    <w:p w14:paraId="52E6C618" w14:textId="5E96C5B6" w:rsidR="005E2431" w:rsidRDefault="005E2431" w:rsidP="005E2431">
      <w:r>
        <w:t>Our digital identity management solution gives customers the ability to maintain and display their identity information, while also allowing service providers to securely verify and believe recognition claims.</w:t>
      </w:r>
    </w:p>
    <w:p w14:paraId="592BB11B" w14:textId="7C36386A" w:rsidR="005E2431" w:rsidRDefault="005E2431" w:rsidP="005E2431"/>
    <w:p w14:paraId="0920D503" w14:textId="77777777" w:rsidR="005E2431" w:rsidRPr="00D93F00" w:rsidRDefault="005E2431" w:rsidP="005E2431">
      <w:pPr>
        <w:rPr>
          <w:b/>
          <w:bCs/>
        </w:rPr>
      </w:pPr>
      <w:r w:rsidRPr="00D93F00">
        <w:rPr>
          <w:b/>
          <w:bCs/>
        </w:rPr>
        <w:t>Business STO</w:t>
      </w:r>
    </w:p>
    <w:p w14:paraId="471F3205" w14:textId="3FC856E3" w:rsidR="005E2431" w:rsidRDefault="005E2431" w:rsidP="005E2431">
      <w:r>
        <w:t xml:space="preserve">Our blockchain specialists are adept at integrating specific business needs with the appropriate consensus algorithms to create cutting-edge cryptocurrency and altcoin solutions, as well as utility and security tokens. Our STO dashboard offers enterprises and </w:t>
      </w:r>
      <w:proofErr w:type="spellStart"/>
      <w:r>
        <w:t>startups</w:t>
      </w:r>
      <w:proofErr w:type="spellEnd"/>
      <w:r>
        <w:t xml:space="preserve"> a set of tools to easily raise speculative capital. Create specific modules based on your requirements, making sure you are comfortable and market-ready wherever you go. An easy-to-use feature that will help you manage your existing investor base, learn more about each investor and the amount they need to invest in your project, and support them through a difficulty they're experiencing, like, for example, disabling their two-factor authentication.</w:t>
      </w:r>
    </w:p>
    <w:p w14:paraId="03BA18B6" w14:textId="1552B438" w:rsidR="005E2EEC" w:rsidRDefault="005E2EEC" w:rsidP="005E2431"/>
    <w:p w14:paraId="20D8815E" w14:textId="2CE7AF64" w:rsidR="005E2EEC" w:rsidRDefault="005E2EEC" w:rsidP="005E2431"/>
    <w:p w14:paraId="05AE2B0F" w14:textId="05B689D6" w:rsidR="005E2EEC" w:rsidRDefault="005E2EEC" w:rsidP="005E2431"/>
    <w:p w14:paraId="17076CC4" w14:textId="77777777" w:rsidR="005E2EEC" w:rsidRPr="004D08C8" w:rsidRDefault="005E2EEC" w:rsidP="005E2EEC">
      <w:pPr>
        <w:rPr>
          <w:rFonts w:ascii="Arial" w:hAnsi="Arial" w:cs="Arial"/>
          <w:b/>
          <w:bCs/>
          <w:sz w:val="28"/>
          <w:szCs w:val="28"/>
        </w:rPr>
      </w:pPr>
      <w:r w:rsidRPr="004D08C8">
        <w:rPr>
          <w:rFonts w:ascii="Arial" w:hAnsi="Arial" w:cs="Arial"/>
          <w:b/>
          <w:bCs/>
          <w:sz w:val="28"/>
          <w:szCs w:val="28"/>
        </w:rPr>
        <w:lastRenderedPageBreak/>
        <w:t xml:space="preserve">Why Engage Us </w:t>
      </w:r>
      <w:proofErr w:type="gramStart"/>
      <w:r w:rsidRPr="004D08C8">
        <w:rPr>
          <w:rFonts w:ascii="Arial" w:hAnsi="Arial" w:cs="Arial"/>
          <w:b/>
          <w:bCs/>
          <w:sz w:val="28"/>
          <w:szCs w:val="28"/>
        </w:rPr>
        <w:t>For</w:t>
      </w:r>
      <w:proofErr w:type="gramEnd"/>
      <w:r w:rsidRPr="004D08C8">
        <w:rPr>
          <w:rFonts w:ascii="Arial" w:hAnsi="Arial" w:cs="Arial"/>
          <w:b/>
          <w:bCs/>
          <w:sz w:val="28"/>
          <w:szCs w:val="28"/>
        </w:rPr>
        <w:t xml:space="preserve"> Blockchain POC Development?</w:t>
      </w:r>
    </w:p>
    <w:p w14:paraId="12E46755" w14:textId="77777777" w:rsidR="005E2EEC" w:rsidRPr="004D08C8" w:rsidRDefault="005E2EEC" w:rsidP="005E2EEC">
      <w:pPr>
        <w:rPr>
          <w:rFonts w:ascii="Arial" w:hAnsi="Arial" w:cs="Arial"/>
        </w:rPr>
      </w:pPr>
    </w:p>
    <w:p w14:paraId="5F5CF055" w14:textId="77777777" w:rsidR="005E2EEC" w:rsidRPr="004D08C8" w:rsidRDefault="005E2EEC" w:rsidP="005E2EEC">
      <w:pPr>
        <w:rPr>
          <w:rFonts w:ascii="Arial" w:hAnsi="Arial" w:cs="Arial"/>
          <w:b/>
          <w:bCs/>
        </w:rPr>
      </w:pPr>
      <w:r w:rsidRPr="004D08C8">
        <w:rPr>
          <w:rFonts w:ascii="Arial" w:hAnsi="Arial" w:cs="Arial"/>
          <w:b/>
          <w:bCs/>
        </w:rPr>
        <w:t>Ingrained Experience</w:t>
      </w:r>
    </w:p>
    <w:p w14:paraId="0B7CDF86" w14:textId="77777777" w:rsidR="005E2EEC" w:rsidRPr="004D08C8" w:rsidRDefault="005E2EEC" w:rsidP="005E2EEC">
      <w:pPr>
        <w:rPr>
          <w:rFonts w:ascii="Arial" w:hAnsi="Arial" w:cs="Arial"/>
        </w:rPr>
      </w:pPr>
      <w:r w:rsidRPr="004D08C8">
        <w:rPr>
          <w:rFonts w:ascii="Arial" w:hAnsi="Arial" w:cs="Arial"/>
        </w:rPr>
        <w:t>We have extensive knowledge and technological experience to create cutting-edge digital contracts with completely adjustable features that are suited for all businesses.</w:t>
      </w:r>
    </w:p>
    <w:p w14:paraId="5097C7B5" w14:textId="77777777" w:rsidR="005E2EEC" w:rsidRPr="004D08C8" w:rsidRDefault="005E2EEC" w:rsidP="005E2EEC">
      <w:pPr>
        <w:rPr>
          <w:rFonts w:ascii="Arial" w:hAnsi="Arial" w:cs="Arial"/>
        </w:rPr>
      </w:pPr>
    </w:p>
    <w:p w14:paraId="69D55526" w14:textId="77777777" w:rsidR="005E2EEC" w:rsidRPr="00C41ED2" w:rsidRDefault="005E2EEC" w:rsidP="005E2EEC">
      <w:pPr>
        <w:rPr>
          <w:rFonts w:ascii="Arial" w:hAnsi="Arial" w:cs="Arial"/>
          <w:b/>
          <w:bCs/>
        </w:rPr>
      </w:pPr>
      <w:r w:rsidRPr="00C41ED2">
        <w:rPr>
          <w:rFonts w:ascii="Arial" w:hAnsi="Arial" w:cs="Arial"/>
          <w:b/>
          <w:bCs/>
        </w:rPr>
        <w:t>24 Hour Client Service</w:t>
      </w:r>
    </w:p>
    <w:p w14:paraId="3830904F" w14:textId="77777777" w:rsidR="005E2EEC" w:rsidRPr="004D08C8" w:rsidRDefault="005E2EEC" w:rsidP="005E2EEC">
      <w:pPr>
        <w:rPr>
          <w:rFonts w:ascii="Arial" w:hAnsi="Arial" w:cs="Arial"/>
        </w:rPr>
      </w:pPr>
      <w:r w:rsidRPr="004D08C8">
        <w:rPr>
          <w:rFonts w:ascii="Arial" w:hAnsi="Arial" w:cs="Arial"/>
        </w:rPr>
        <w:t>Post-adoption assistance helps smooth the transition, handle adoption concerns and test stability in the early days. Alignment with time zone and process requirements are seamless.</w:t>
      </w:r>
    </w:p>
    <w:p w14:paraId="3A1D0A0E" w14:textId="77777777" w:rsidR="005E2EEC" w:rsidRDefault="005E2EEC" w:rsidP="005E2EEC">
      <w:pPr>
        <w:rPr>
          <w:rFonts w:ascii="Arial" w:hAnsi="Arial" w:cs="Arial"/>
        </w:rPr>
      </w:pPr>
    </w:p>
    <w:p w14:paraId="07178F62" w14:textId="77777777" w:rsidR="005E2EEC" w:rsidRPr="004D08C8" w:rsidRDefault="005E2EEC" w:rsidP="005E2EEC">
      <w:pPr>
        <w:rPr>
          <w:rFonts w:ascii="Arial" w:hAnsi="Arial" w:cs="Arial"/>
        </w:rPr>
      </w:pPr>
    </w:p>
    <w:p w14:paraId="2DE46357" w14:textId="77777777" w:rsidR="005E2EEC" w:rsidRPr="00C41ED2" w:rsidRDefault="005E2EEC" w:rsidP="005E2EEC">
      <w:pPr>
        <w:rPr>
          <w:rFonts w:ascii="Arial" w:hAnsi="Arial" w:cs="Arial"/>
          <w:b/>
          <w:bCs/>
        </w:rPr>
      </w:pPr>
      <w:r w:rsidRPr="00C41ED2">
        <w:rPr>
          <w:rFonts w:ascii="Arial" w:hAnsi="Arial" w:cs="Arial"/>
          <w:b/>
          <w:bCs/>
        </w:rPr>
        <w:t>Cutting-Edge Technology</w:t>
      </w:r>
    </w:p>
    <w:p w14:paraId="2DC3D80C" w14:textId="77777777" w:rsidR="005E2EEC" w:rsidRPr="004D08C8" w:rsidRDefault="005E2EEC" w:rsidP="005E2EEC">
      <w:pPr>
        <w:rPr>
          <w:rFonts w:ascii="Arial" w:hAnsi="Arial" w:cs="Arial"/>
        </w:rPr>
      </w:pPr>
      <w:r w:rsidRPr="004D08C8">
        <w:rPr>
          <w:rFonts w:ascii="Arial" w:hAnsi="Arial" w:cs="Arial"/>
        </w:rPr>
        <w:t>We deploy cutting-edge technology, digital protocols, tools, and platforms to improve process transparency and speed up claim settlements.</w:t>
      </w:r>
    </w:p>
    <w:p w14:paraId="4D441D39" w14:textId="77777777" w:rsidR="005E2EEC" w:rsidRPr="004D08C8" w:rsidRDefault="005E2EEC" w:rsidP="005E2EEC">
      <w:pPr>
        <w:rPr>
          <w:rFonts w:ascii="Arial" w:hAnsi="Arial" w:cs="Arial"/>
        </w:rPr>
      </w:pPr>
    </w:p>
    <w:p w14:paraId="4921FDE1" w14:textId="77777777" w:rsidR="005E2EEC" w:rsidRPr="00C41ED2" w:rsidRDefault="005E2EEC" w:rsidP="005E2EEC">
      <w:pPr>
        <w:rPr>
          <w:rFonts w:ascii="Arial" w:hAnsi="Arial" w:cs="Arial"/>
          <w:b/>
          <w:bCs/>
        </w:rPr>
      </w:pPr>
      <w:r w:rsidRPr="00C41ED2">
        <w:rPr>
          <w:rFonts w:ascii="Arial" w:hAnsi="Arial" w:cs="Arial"/>
          <w:b/>
          <w:bCs/>
        </w:rPr>
        <w:t>Governance and Compliance</w:t>
      </w:r>
    </w:p>
    <w:p w14:paraId="38158957" w14:textId="77777777" w:rsidR="005E2EEC" w:rsidRPr="004D08C8" w:rsidRDefault="005E2EEC" w:rsidP="005E2EEC">
      <w:pPr>
        <w:rPr>
          <w:rFonts w:ascii="Arial" w:hAnsi="Arial" w:cs="Arial"/>
        </w:rPr>
      </w:pPr>
      <w:r w:rsidRPr="004D08C8">
        <w:rPr>
          <w:rFonts w:ascii="Arial" w:hAnsi="Arial" w:cs="Arial"/>
        </w:rPr>
        <w:t>Complete conformity with business policies and laws. Solid documentation to help governance post-implementation.</w:t>
      </w:r>
    </w:p>
    <w:p w14:paraId="2D4297F6" w14:textId="77777777" w:rsidR="005E2EEC" w:rsidRPr="004D08C8" w:rsidRDefault="005E2EEC" w:rsidP="005E2EEC">
      <w:pPr>
        <w:rPr>
          <w:rFonts w:ascii="Arial" w:hAnsi="Arial" w:cs="Arial"/>
        </w:rPr>
      </w:pPr>
    </w:p>
    <w:p w14:paraId="6ECC8B89" w14:textId="77777777" w:rsidR="005E2EEC" w:rsidRPr="00C41ED2" w:rsidRDefault="005E2EEC" w:rsidP="005E2EEC">
      <w:pPr>
        <w:rPr>
          <w:rFonts w:ascii="Arial" w:hAnsi="Arial" w:cs="Arial"/>
          <w:b/>
          <w:bCs/>
        </w:rPr>
      </w:pPr>
      <w:r w:rsidRPr="00C41ED2">
        <w:rPr>
          <w:rFonts w:ascii="Arial" w:hAnsi="Arial" w:cs="Arial"/>
          <w:b/>
          <w:bCs/>
        </w:rPr>
        <w:t>360-degree Assistance</w:t>
      </w:r>
    </w:p>
    <w:p w14:paraId="3811F870" w14:textId="77777777" w:rsidR="005E2EEC" w:rsidRPr="004D08C8" w:rsidRDefault="005E2EEC" w:rsidP="005E2EEC">
      <w:pPr>
        <w:rPr>
          <w:rFonts w:ascii="Arial" w:hAnsi="Arial" w:cs="Arial"/>
        </w:rPr>
      </w:pPr>
      <w:r w:rsidRPr="004D08C8">
        <w:rPr>
          <w:rFonts w:ascii="Arial" w:hAnsi="Arial" w:cs="Arial"/>
        </w:rPr>
        <w:t>We offer complete smart contract consultancy, Ethereum programming, dApp design and development, and post-deployment maintenance.</w:t>
      </w:r>
    </w:p>
    <w:p w14:paraId="2474A94C" w14:textId="77777777" w:rsidR="005E2EEC" w:rsidRPr="004D08C8" w:rsidRDefault="005E2EEC" w:rsidP="005E2EEC">
      <w:pPr>
        <w:rPr>
          <w:rFonts w:ascii="Arial" w:hAnsi="Arial" w:cs="Arial"/>
        </w:rPr>
      </w:pPr>
    </w:p>
    <w:p w14:paraId="2A8F7C76" w14:textId="77777777" w:rsidR="005E2EEC" w:rsidRPr="00C41ED2" w:rsidRDefault="005E2EEC" w:rsidP="005E2EEC">
      <w:pPr>
        <w:rPr>
          <w:rFonts w:ascii="Arial" w:hAnsi="Arial" w:cs="Arial"/>
          <w:b/>
          <w:bCs/>
        </w:rPr>
      </w:pPr>
      <w:r w:rsidRPr="00C41ED2">
        <w:rPr>
          <w:rFonts w:ascii="Arial" w:hAnsi="Arial" w:cs="Arial"/>
          <w:b/>
          <w:bCs/>
        </w:rPr>
        <w:t>Competence in the industry</w:t>
      </w:r>
    </w:p>
    <w:p w14:paraId="5DA68904" w14:textId="77777777" w:rsidR="005E2EEC" w:rsidRPr="004D08C8" w:rsidRDefault="005E2EEC" w:rsidP="005E2EEC">
      <w:pPr>
        <w:rPr>
          <w:rFonts w:ascii="Arial" w:hAnsi="Arial" w:cs="Arial"/>
        </w:rPr>
      </w:pPr>
      <w:r w:rsidRPr="004D08C8">
        <w:rPr>
          <w:rFonts w:ascii="Arial" w:hAnsi="Arial" w:cs="Arial"/>
        </w:rPr>
        <w:t>Deep knowledge of many industry-specific procedures, as well as competence in implementing the full range of Blockchain solutions.</w:t>
      </w:r>
    </w:p>
    <w:p w14:paraId="58E34999" w14:textId="77777777" w:rsidR="005E2EEC" w:rsidRDefault="005E2EEC" w:rsidP="005E2EEC">
      <w:pPr>
        <w:rPr>
          <w:rFonts w:cstheme="minorHAnsi"/>
          <w:b/>
          <w:bCs/>
          <w:color w:val="252525"/>
          <w:shd w:val="clear" w:color="auto" w:fill="FFFFFF"/>
        </w:rPr>
      </w:pPr>
    </w:p>
    <w:p w14:paraId="228B690C" w14:textId="77777777" w:rsidR="005E2EEC" w:rsidRPr="00BA20D1" w:rsidRDefault="005E2EEC" w:rsidP="005E2EEC">
      <w:pPr>
        <w:rPr>
          <w:rFonts w:cstheme="minorHAnsi"/>
          <w:b/>
          <w:bCs/>
          <w:color w:val="252525"/>
          <w:sz w:val="28"/>
          <w:szCs w:val="28"/>
          <w:shd w:val="clear" w:color="auto" w:fill="FFFFFF"/>
        </w:rPr>
      </w:pPr>
      <w:r w:rsidRPr="00BA20D1">
        <w:rPr>
          <w:rFonts w:cstheme="minorHAnsi"/>
          <w:b/>
          <w:bCs/>
          <w:color w:val="252525"/>
          <w:sz w:val="28"/>
          <w:szCs w:val="28"/>
          <w:shd w:val="clear" w:color="auto" w:fill="FFFFFF"/>
        </w:rPr>
        <w:t>FAQs:</w:t>
      </w:r>
    </w:p>
    <w:p w14:paraId="5949AB81" w14:textId="77777777" w:rsidR="005E2EEC" w:rsidRPr="00BA20D1" w:rsidRDefault="005E2EEC" w:rsidP="005E2EEC">
      <w:pPr>
        <w:rPr>
          <w:rFonts w:cstheme="minorHAnsi"/>
          <w:b/>
          <w:bCs/>
          <w:color w:val="252525"/>
          <w:shd w:val="clear" w:color="auto" w:fill="FFFFFF"/>
        </w:rPr>
      </w:pPr>
      <w:r w:rsidRPr="00BA20D1">
        <w:rPr>
          <w:rFonts w:cstheme="minorHAnsi"/>
          <w:b/>
          <w:bCs/>
          <w:color w:val="252525"/>
          <w:shd w:val="clear" w:color="auto" w:fill="FFFFFF"/>
        </w:rPr>
        <w:t>What is real estate on the blockchain?</w:t>
      </w:r>
    </w:p>
    <w:p w14:paraId="7A454BE7" w14:textId="77777777" w:rsidR="005E2EEC" w:rsidRPr="00B77074" w:rsidRDefault="005E2EEC" w:rsidP="005E2EEC">
      <w:pPr>
        <w:rPr>
          <w:rFonts w:cstheme="minorHAnsi"/>
          <w:color w:val="252525"/>
          <w:shd w:val="clear" w:color="auto" w:fill="FFFFFF"/>
        </w:rPr>
      </w:pPr>
      <w:r w:rsidRPr="00B77074">
        <w:rPr>
          <w:rFonts w:cstheme="minorHAnsi"/>
          <w:color w:val="252525"/>
          <w:shd w:val="clear" w:color="auto" w:fill="FFFFFF"/>
        </w:rPr>
        <w:t>Blockchain is a digital ledger that serves as a single source of truth in the real estate industry, democratising access and boosting confidence. For real estate investors, this has broad ramifications.</w:t>
      </w:r>
    </w:p>
    <w:p w14:paraId="4F7DC72A" w14:textId="77777777" w:rsidR="005E2EEC" w:rsidRPr="00B77074" w:rsidRDefault="005E2EEC" w:rsidP="005E2EEC">
      <w:pPr>
        <w:rPr>
          <w:rFonts w:cstheme="minorHAnsi"/>
          <w:color w:val="252525"/>
          <w:shd w:val="clear" w:color="auto" w:fill="FFFFFF"/>
        </w:rPr>
      </w:pPr>
    </w:p>
    <w:p w14:paraId="274E85FA" w14:textId="77777777" w:rsidR="005E2EEC" w:rsidRPr="00BA20D1" w:rsidRDefault="005E2EEC" w:rsidP="005E2EEC">
      <w:pPr>
        <w:rPr>
          <w:rFonts w:cstheme="minorHAnsi"/>
          <w:b/>
          <w:bCs/>
          <w:color w:val="252525"/>
          <w:shd w:val="clear" w:color="auto" w:fill="FFFFFF"/>
        </w:rPr>
      </w:pPr>
      <w:r w:rsidRPr="00BA20D1">
        <w:rPr>
          <w:rFonts w:cstheme="minorHAnsi"/>
          <w:b/>
          <w:bCs/>
          <w:color w:val="252525"/>
          <w:shd w:val="clear" w:color="auto" w:fill="FFFFFF"/>
        </w:rPr>
        <w:t>What role does blockchain play in real estate?</w:t>
      </w:r>
    </w:p>
    <w:p w14:paraId="0A769AFF" w14:textId="77777777" w:rsidR="005E2EEC" w:rsidRPr="00B77074" w:rsidRDefault="005E2EEC" w:rsidP="005E2EEC">
      <w:pPr>
        <w:rPr>
          <w:rFonts w:cstheme="minorHAnsi"/>
          <w:color w:val="252525"/>
          <w:shd w:val="clear" w:color="auto" w:fill="FFFFFF"/>
        </w:rPr>
      </w:pPr>
      <w:r w:rsidRPr="00B77074">
        <w:rPr>
          <w:rFonts w:cstheme="minorHAnsi"/>
          <w:color w:val="252525"/>
          <w:shd w:val="clear" w:color="auto" w:fill="FFFFFF"/>
        </w:rPr>
        <w:lastRenderedPageBreak/>
        <w:t xml:space="preserve">Imbrex is a listing platform that decentralises and encrypts data using blockchain technology. </w:t>
      </w:r>
      <w:proofErr w:type="gramStart"/>
      <w:r w:rsidRPr="00B77074">
        <w:rPr>
          <w:rFonts w:cstheme="minorHAnsi"/>
          <w:color w:val="252525"/>
          <w:shd w:val="clear" w:color="auto" w:fill="FFFFFF"/>
        </w:rPr>
        <w:t>In order to</w:t>
      </w:r>
      <w:proofErr w:type="gramEnd"/>
      <w:r w:rsidRPr="00B77074">
        <w:rPr>
          <w:rFonts w:cstheme="minorHAnsi"/>
          <w:color w:val="252525"/>
          <w:shd w:val="clear" w:color="auto" w:fill="FFFFFF"/>
        </w:rPr>
        <w:t xml:space="preserve"> promote transparency and lower barriers in the buying/selling process, it directly links buyers with listing agents and pays them in digital tokens rather than cash.</w:t>
      </w:r>
    </w:p>
    <w:p w14:paraId="0324CD95" w14:textId="77777777" w:rsidR="005E2EEC" w:rsidRPr="00B77074" w:rsidRDefault="005E2EEC" w:rsidP="005E2EEC">
      <w:pPr>
        <w:rPr>
          <w:rFonts w:cstheme="minorHAnsi"/>
          <w:color w:val="252525"/>
          <w:shd w:val="clear" w:color="auto" w:fill="FFFFFF"/>
        </w:rPr>
      </w:pPr>
    </w:p>
    <w:p w14:paraId="35EF6F4C" w14:textId="77777777" w:rsidR="005E2EEC" w:rsidRPr="00BA20D1" w:rsidRDefault="005E2EEC" w:rsidP="005E2EEC">
      <w:pPr>
        <w:rPr>
          <w:rFonts w:cstheme="minorHAnsi"/>
          <w:b/>
          <w:bCs/>
          <w:color w:val="252525"/>
          <w:shd w:val="clear" w:color="auto" w:fill="FFFFFF"/>
        </w:rPr>
      </w:pPr>
      <w:r w:rsidRPr="00BA20D1">
        <w:rPr>
          <w:rFonts w:cstheme="minorHAnsi"/>
          <w:b/>
          <w:bCs/>
          <w:color w:val="252525"/>
          <w:shd w:val="clear" w:color="auto" w:fill="FFFFFF"/>
        </w:rPr>
        <w:t>Real estate agents may be eliminated via blockchain.</w:t>
      </w:r>
    </w:p>
    <w:p w14:paraId="3D8D89DC" w14:textId="655F6BB9" w:rsidR="005E2EEC" w:rsidRDefault="005E2EEC" w:rsidP="005E2EEC">
      <w:pPr>
        <w:rPr>
          <w:rFonts w:cstheme="minorHAnsi"/>
          <w:color w:val="252525"/>
          <w:shd w:val="clear" w:color="auto" w:fill="FFFFFF"/>
        </w:rPr>
      </w:pPr>
      <w:r w:rsidRPr="00B77074">
        <w:rPr>
          <w:rFonts w:cstheme="minorHAnsi"/>
          <w:color w:val="252525"/>
          <w:shd w:val="clear" w:color="auto" w:fill="FFFFFF"/>
        </w:rPr>
        <w:t>Many financial and legal restrictions are removed by the transparent and secure nature of blockchain technology. You may buy complete houses using bitcoins on some blockchain platforms.</w:t>
      </w:r>
    </w:p>
    <w:p w14:paraId="18B48634" w14:textId="608D453E" w:rsidR="005E2EEC" w:rsidRDefault="005E2EEC" w:rsidP="005E2EEC">
      <w:pPr>
        <w:rPr>
          <w:rFonts w:cstheme="minorHAnsi"/>
          <w:color w:val="252525"/>
          <w:shd w:val="clear" w:color="auto" w:fill="FFFFFF"/>
        </w:rPr>
      </w:pPr>
    </w:p>
    <w:p w14:paraId="440A8CC1" w14:textId="63C6A7F2" w:rsidR="005E2EEC" w:rsidRDefault="005E2EEC" w:rsidP="005E2EEC">
      <w:pPr>
        <w:rPr>
          <w:rFonts w:cstheme="minorHAnsi"/>
          <w:color w:val="252525"/>
          <w:shd w:val="clear" w:color="auto" w:fill="FFFFFF"/>
        </w:rPr>
      </w:pPr>
    </w:p>
    <w:p w14:paraId="5725D4F7" w14:textId="31508E5A" w:rsidR="005E2EEC" w:rsidRDefault="005E2EEC" w:rsidP="005E2EEC">
      <w:pPr>
        <w:rPr>
          <w:rFonts w:cstheme="minorHAnsi"/>
          <w:b/>
          <w:bCs/>
          <w:color w:val="252525"/>
          <w:shd w:val="clear" w:color="auto" w:fill="FFFFFF"/>
        </w:rPr>
      </w:pPr>
      <w:r w:rsidRPr="005E2EEC">
        <w:rPr>
          <w:rFonts w:cstheme="minorHAnsi"/>
          <w:b/>
          <w:bCs/>
          <w:color w:val="252525"/>
          <w:shd w:val="clear" w:color="auto" w:fill="FFFFFF"/>
        </w:rPr>
        <w:t>Grammarly screenshot</w:t>
      </w:r>
    </w:p>
    <w:p w14:paraId="7A71F2AD" w14:textId="5C4AEA48" w:rsidR="005E2EEC" w:rsidRDefault="005E2EEC" w:rsidP="005E2EEC">
      <w:pPr>
        <w:rPr>
          <w:rFonts w:cstheme="minorHAnsi"/>
          <w:b/>
          <w:bCs/>
          <w:color w:val="252525"/>
          <w:shd w:val="clear" w:color="auto" w:fill="FFFFFF"/>
        </w:rPr>
      </w:pPr>
      <w:r w:rsidRPr="005E2EEC">
        <w:rPr>
          <w:rFonts w:cstheme="minorHAnsi"/>
          <w:b/>
          <w:bCs/>
          <w:color w:val="252525"/>
          <w:shd w:val="clear" w:color="auto" w:fill="FFFFFF"/>
        </w:rPr>
        <w:drawing>
          <wp:inline distT="0" distB="0" distL="0" distR="0" wp14:anchorId="51E5A097" wp14:editId="71DD9285">
            <wp:extent cx="5731510" cy="20212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B0A3" w14:textId="522726F2" w:rsidR="005E2EEC" w:rsidRDefault="005E2EEC" w:rsidP="005E2EEC">
      <w:pPr>
        <w:rPr>
          <w:rFonts w:cstheme="minorHAnsi"/>
          <w:b/>
          <w:bCs/>
          <w:color w:val="252525"/>
          <w:shd w:val="clear" w:color="auto" w:fill="FFFFFF"/>
        </w:rPr>
      </w:pPr>
    </w:p>
    <w:p w14:paraId="430DE190" w14:textId="3CE06976" w:rsidR="005E2EEC" w:rsidRDefault="005E2EEC" w:rsidP="005E2EEC">
      <w:pPr>
        <w:rPr>
          <w:rFonts w:cstheme="minorHAnsi"/>
          <w:b/>
          <w:bCs/>
          <w:color w:val="252525"/>
          <w:shd w:val="clear" w:color="auto" w:fill="FFFFFF"/>
        </w:rPr>
      </w:pPr>
      <w:r>
        <w:rPr>
          <w:rFonts w:cstheme="minorHAnsi"/>
          <w:b/>
          <w:bCs/>
          <w:color w:val="252525"/>
          <w:shd w:val="clear" w:color="auto" w:fill="FFFFFF"/>
        </w:rPr>
        <w:t>Plagiarism Check:</w:t>
      </w:r>
    </w:p>
    <w:p w14:paraId="406469FC" w14:textId="1B4651F2" w:rsidR="005E2EEC" w:rsidRDefault="00D93F00" w:rsidP="005E2EEC">
      <w:pPr>
        <w:rPr>
          <w:rFonts w:cstheme="minorHAnsi"/>
          <w:color w:val="252525"/>
          <w:shd w:val="clear" w:color="auto" w:fill="FFFFFF"/>
        </w:rPr>
      </w:pPr>
      <w:r w:rsidRPr="00D93F00">
        <w:rPr>
          <w:rFonts w:cstheme="minorHAnsi"/>
          <w:b/>
          <w:bCs/>
          <w:color w:val="252525"/>
          <w:shd w:val="clear" w:color="auto" w:fill="FFFFFF"/>
        </w:rPr>
        <w:drawing>
          <wp:inline distT="0" distB="0" distL="0" distR="0" wp14:anchorId="0E373B0E" wp14:editId="1BBCA226">
            <wp:extent cx="5731510" cy="32327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90BD" w14:textId="77777777" w:rsidR="005E2EEC" w:rsidRDefault="005E2EEC" w:rsidP="005E2431"/>
    <w:sectPr w:rsidR="005E2EEC" w:rsidSect="00D93F0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46F"/>
    <w:rsid w:val="0031503A"/>
    <w:rsid w:val="0039029D"/>
    <w:rsid w:val="004B746F"/>
    <w:rsid w:val="005E2431"/>
    <w:rsid w:val="005E2EEC"/>
    <w:rsid w:val="00D9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51E6"/>
  <w15:docId w15:val="{839B87FC-9F23-4926-8D5D-06A2E62A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Muthu</dc:creator>
  <cp:keywords/>
  <dc:description/>
  <cp:lastModifiedBy>Sanjay Muthu</cp:lastModifiedBy>
  <cp:revision>2</cp:revision>
  <dcterms:created xsi:type="dcterms:W3CDTF">2022-08-19T05:58:00Z</dcterms:created>
  <dcterms:modified xsi:type="dcterms:W3CDTF">2022-08-19T15:19:00Z</dcterms:modified>
</cp:coreProperties>
</file>