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9015B" w14:textId="3080C501" w:rsidR="00A90FC6" w:rsidRPr="00A90FC6" w:rsidRDefault="00A90FC6" w:rsidP="00A90FC6">
      <w:pPr>
        <w:rPr>
          <w:b/>
          <w:bCs/>
        </w:rPr>
      </w:pPr>
      <w:r w:rsidRPr="00A90FC6">
        <w:rPr>
          <w:b/>
          <w:bCs/>
        </w:rPr>
        <w:t>Crypto token development</w:t>
      </w:r>
    </w:p>
    <w:p w14:paraId="57127CBF" w14:textId="77777777" w:rsidR="00A90FC6" w:rsidRDefault="00A90FC6" w:rsidP="00A90FC6"/>
    <w:p w14:paraId="26B031E3" w14:textId="3E748767" w:rsidR="00A90FC6" w:rsidRDefault="00A90FC6" w:rsidP="00A90FC6">
      <w:r>
        <w:t>Numerous ICO and cryptocurrency token development services are available from Brugu. Additionally, we have increased the scope of our help options for your ICO campaign.</w:t>
      </w:r>
    </w:p>
    <w:p w14:paraId="6FA88E45" w14:textId="4B60E2A6" w:rsidR="00A90FC6" w:rsidRDefault="00A90FC6" w:rsidP="00A90FC6">
      <w:r>
        <w:t xml:space="preserve">The demand for the creation of crypto tokens is rising because of the enormous commercial potential. These are the value tokens that grant you access to all goods and services on the blockchain network. From a commercial standpoint, a crypto token is a hot concept that is encouraging businesses and entrepreneurs to start ICOs. </w:t>
      </w:r>
    </w:p>
    <w:p w14:paraId="5EE3C77B" w14:textId="77777777" w:rsidR="00A90FC6" w:rsidRDefault="00A90FC6" w:rsidP="00A90FC6"/>
    <w:p w14:paraId="72BD7440" w14:textId="636896F8" w:rsidR="00A90FC6" w:rsidRPr="00A90FC6" w:rsidRDefault="00A90FC6" w:rsidP="00A90FC6">
      <w:pPr>
        <w:rPr>
          <w:b/>
          <w:bCs/>
        </w:rPr>
      </w:pPr>
      <w:r w:rsidRPr="00A90FC6">
        <w:rPr>
          <w:b/>
          <w:bCs/>
        </w:rPr>
        <w:t>Development of cryptocurrency tokens by Brugu </w:t>
      </w:r>
    </w:p>
    <w:p w14:paraId="3066DD63" w14:textId="50B65C12" w:rsidR="00A90FC6" w:rsidRDefault="00A90FC6" w:rsidP="00A90FC6">
      <w:r>
        <w:t>Comprehensive ICO &amp; Crypto Token Development Services are available from Brugu Blockchain. Additionally, we provide our assistance with your ICO campaign. From conceptual token design (creation) and ICO smart contracts through website (landing page) design, management, and marketing, Brugu Blockchain offers a broad range of ICO development services.</w:t>
      </w:r>
    </w:p>
    <w:p w14:paraId="7EF6F5D4" w14:textId="6341B74E" w:rsidR="00A90FC6" w:rsidRDefault="00A90FC6" w:rsidP="00A90FC6"/>
    <w:p w14:paraId="25073FF9" w14:textId="77777777" w:rsidR="00A90FC6" w:rsidRDefault="00A90FC6" w:rsidP="00A90FC6">
      <w:pPr>
        <w:pStyle w:val="ListParagraph"/>
        <w:numPr>
          <w:ilvl w:val="0"/>
          <w:numId w:val="1"/>
        </w:numPr>
      </w:pPr>
      <w:r>
        <w:t>End-to-end management of ICOs</w:t>
      </w:r>
    </w:p>
    <w:p w14:paraId="222DFFD0" w14:textId="77777777" w:rsidR="00A90FC6" w:rsidRDefault="00A90FC6" w:rsidP="00A90FC6">
      <w:pPr>
        <w:pStyle w:val="ListParagraph"/>
        <w:numPr>
          <w:ilvl w:val="0"/>
          <w:numId w:val="1"/>
        </w:numPr>
      </w:pPr>
      <w:r>
        <w:t>Token Development (Development)</w:t>
      </w:r>
    </w:p>
    <w:p w14:paraId="59BB858F" w14:textId="77777777" w:rsidR="00A90FC6" w:rsidRDefault="00A90FC6" w:rsidP="00A90FC6">
      <w:pPr>
        <w:pStyle w:val="ListParagraph"/>
        <w:numPr>
          <w:ilvl w:val="0"/>
          <w:numId w:val="1"/>
        </w:numPr>
      </w:pPr>
      <w:r>
        <w:t>Services for Escrow</w:t>
      </w:r>
    </w:p>
    <w:p w14:paraId="09FFA53B" w14:textId="77777777" w:rsidR="00A90FC6" w:rsidRDefault="00A90FC6" w:rsidP="00A90FC6">
      <w:pPr>
        <w:pStyle w:val="ListParagraph"/>
        <w:numPr>
          <w:ilvl w:val="0"/>
          <w:numId w:val="1"/>
        </w:numPr>
      </w:pPr>
      <w:r>
        <w:t>Pre-ICO approach</w:t>
      </w:r>
    </w:p>
    <w:p w14:paraId="6B221DC0" w14:textId="2F727997" w:rsidR="00A90FC6" w:rsidRDefault="00A90FC6" w:rsidP="00A90FC6">
      <w:pPr>
        <w:pStyle w:val="ListParagraph"/>
        <w:numPr>
          <w:ilvl w:val="0"/>
          <w:numId w:val="1"/>
        </w:numPr>
      </w:pPr>
      <w:r>
        <w:t>Paper-white Services</w:t>
      </w:r>
    </w:p>
    <w:p w14:paraId="71A1368B" w14:textId="77777777" w:rsidR="00A90FC6" w:rsidRDefault="00A90FC6" w:rsidP="00A90FC6"/>
    <w:sectPr w:rsidR="00A90F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DB1292"/>
    <w:multiLevelType w:val="hybridMultilevel"/>
    <w:tmpl w:val="576ADF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65901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FC6"/>
    <w:rsid w:val="0031503A"/>
    <w:rsid w:val="0039029D"/>
    <w:rsid w:val="00A90F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87A8F"/>
  <w15:chartTrackingRefBased/>
  <w15:docId w15:val="{DDD2AE9E-B885-4442-A9D9-D5F94F914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F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156</Words>
  <Characters>892</Characters>
  <Application>Microsoft Office Word</Application>
  <DocSecurity>0</DocSecurity>
  <Lines>7</Lines>
  <Paragraphs>2</Paragraphs>
  <ScaleCrop>false</ScaleCrop>
  <Company/>
  <LinksUpToDate>false</LinksUpToDate>
  <CharactersWithSpaces>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Muthu</dc:creator>
  <cp:keywords/>
  <dc:description/>
  <cp:lastModifiedBy>Sanjay Muthu</cp:lastModifiedBy>
  <cp:revision>1</cp:revision>
  <dcterms:created xsi:type="dcterms:W3CDTF">2022-07-25T12:13:00Z</dcterms:created>
  <dcterms:modified xsi:type="dcterms:W3CDTF">2022-07-25T12:17:00Z</dcterms:modified>
</cp:coreProperties>
</file>