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D8CF" w14:textId="77777777" w:rsidR="00257626" w:rsidRDefault="00491912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>DESIGN AN LED FLASHER</w:t>
      </w:r>
    </w:p>
    <w:p w14:paraId="6D304C65" w14:textId="77777777" w:rsidR="00257626" w:rsidRDefault="00257626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70EFBEAB" w14:textId="77777777" w:rsidR="00257626" w:rsidRDefault="00491912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LED Flasher Diagram:</w:t>
      </w:r>
      <w:bookmarkStart w:id="0" w:name="_GoBack"/>
      <w:bookmarkEnd w:id="0"/>
    </w:p>
    <w:p w14:paraId="38728941" w14:textId="12713E82" w:rsidR="00257626" w:rsidRDefault="0006326B">
      <w:pPr>
        <w:rPr>
          <w:rFonts w:ascii="Tahoma" w:eastAsia="SimSun" w:hAnsi="Tahoma" w:cs="Tahoma"/>
          <w:color w:val="5B9BD5" w:themeColor="accent1"/>
          <w:sz w:val="40"/>
          <w:szCs w:val="40"/>
          <w:lang w:val="en-IN"/>
        </w:rPr>
      </w:pPr>
      <w:r>
        <w:rPr>
          <w:rFonts w:ascii="Tahoma" w:eastAsia="SimSun" w:hAnsi="Tahoma" w:cs="Tahoma"/>
          <w:noProof/>
          <w:color w:val="5B9BD5" w:themeColor="accent1"/>
          <w:sz w:val="40"/>
          <w:szCs w:val="40"/>
          <w:lang w:val="en-IN"/>
        </w:rPr>
        <w:drawing>
          <wp:inline distT="0" distB="0" distL="0" distR="0" wp14:anchorId="1D77B8C0" wp14:editId="0F30AFBB">
            <wp:extent cx="5274310" cy="1972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Flash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4214" w14:textId="77777777" w:rsidR="00257626" w:rsidRDefault="00491912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60DBCD55" w14:textId="77777777" w:rsidR="00257626" w:rsidRDefault="00491912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6B612E70" w14:textId="77777777" w:rsidR="00257626" w:rsidRDefault="00257626">
      <w:pPr>
        <w:rPr>
          <w:rFonts w:ascii="Tahoma" w:eastAsia="SimSun" w:hAnsi="Tahoma" w:cs="Tahoma"/>
          <w:sz w:val="32"/>
          <w:szCs w:val="32"/>
        </w:rPr>
      </w:pPr>
    </w:p>
    <w:p w14:paraId="0A3F627F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voltage law &amp; </w:t>
      </w:r>
    </w:p>
    <w:p w14:paraId="3CB25384" w14:textId="77777777" w:rsidR="00257626" w:rsidRDefault="00491912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By using </w:t>
      </w:r>
      <w:proofErr w:type="spellStart"/>
      <w:r>
        <w:rPr>
          <w:rFonts w:ascii="Tahoma" w:eastAsia="SimSun" w:hAnsi="Tahoma" w:cs="Tahoma"/>
          <w:sz w:val="28"/>
          <w:szCs w:val="28"/>
        </w:rPr>
        <w:t>kirchoff’s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current law</w:t>
      </w:r>
    </w:p>
    <w:p w14:paraId="203ABD55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087E1935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6899C9FD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EE6D08A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7DB31F9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control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and its coding. •</w:t>
      </w:r>
    </w:p>
    <w:p w14:paraId="1F18F068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1ACB7C2F" w14:textId="77777777" w:rsidR="00257626" w:rsidRDefault="00257626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0B67C59C" w14:textId="77777777" w:rsidR="00257626" w:rsidRDefault="00257626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27149D6F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CE861CC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Blinking of an LED. </w:t>
      </w:r>
    </w:p>
    <w:p w14:paraId="59FCAAF8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➢ Relation between software and hardware. </w:t>
      </w:r>
    </w:p>
    <w:p w14:paraId="4D37E075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73AAC5B6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796FD5D1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26AB91F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34CC063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14:paraId="127D85E9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connections according to the codes</w:t>
      </w:r>
    </w:p>
    <w:p w14:paraId="7486FD5B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14:paraId="79B2715C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14:paraId="4DB3C670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04D0A5CF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5375B7FC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6202AD1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7B177FD2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4F8F8AB5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Do not connect </w:t>
      </w:r>
      <w:proofErr w:type="spellStart"/>
      <w:r>
        <w:rPr>
          <w:rFonts w:ascii="Tahoma" w:eastAsia="SimSun" w:hAnsi="Tahoma" w:cs="Tahoma"/>
          <w:sz w:val="28"/>
          <w:szCs w:val="28"/>
        </w:rPr>
        <w:t>arduino</w:t>
      </w:r>
      <w:proofErr w:type="spellEnd"/>
      <w:r>
        <w:rPr>
          <w:rFonts w:ascii="Tahoma" w:eastAsia="SimSun" w:hAnsi="Tahoma" w:cs="Tahoma"/>
          <w:sz w:val="28"/>
          <w:szCs w:val="28"/>
        </w:rPr>
        <w:t xml:space="preserve"> till the circuit is complete</w:t>
      </w:r>
    </w:p>
    <w:p w14:paraId="50C91F7D" w14:textId="77777777" w:rsidR="00257626" w:rsidRDefault="00257626">
      <w:pPr>
        <w:rPr>
          <w:rFonts w:ascii="Tahoma" w:eastAsia="SimSun" w:hAnsi="Tahoma" w:cs="Tahoma"/>
          <w:sz w:val="28"/>
          <w:szCs w:val="28"/>
        </w:rPr>
      </w:pPr>
    </w:p>
    <w:p w14:paraId="4EC9E12A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1CFF189" w14:textId="77777777" w:rsidR="00257626" w:rsidRDefault="00491912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1171D01E" w14:textId="77777777" w:rsidR="00257626" w:rsidRDefault="00491912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On and off of an LED</w:t>
      </w:r>
    </w:p>
    <w:p w14:paraId="5649BCFA" w14:textId="77777777" w:rsidR="00257626" w:rsidRDefault="00491912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2576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03C64DB"/>
    <w:rsid w:val="0006326B"/>
    <w:rsid w:val="00257626"/>
    <w:rsid w:val="00491912"/>
    <w:rsid w:val="00BD7DAB"/>
    <w:rsid w:val="211A70AF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40C81"/>
  <w15:docId w15:val="{72B71EE2-D3D1-41DE-BC6D-C5141F73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DELL</cp:lastModifiedBy>
  <cp:revision>2</cp:revision>
  <dcterms:created xsi:type="dcterms:W3CDTF">2019-09-18T15:23:00Z</dcterms:created>
  <dcterms:modified xsi:type="dcterms:W3CDTF">2019-09-18T15:23:00Z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